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9EA" w:rsidRDefault="006809EA" w:rsidP="006809EA">
      <w:pPr>
        <w:jc w:val="center"/>
        <w:rPr>
          <w:b/>
          <w:sz w:val="28"/>
          <w:szCs w:val="28"/>
        </w:rPr>
      </w:pPr>
      <w:bookmarkStart w:id="0" w:name="_GoBack"/>
      <w:bookmarkEnd w:id="0"/>
      <w:r>
        <w:rPr>
          <w:b/>
          <w:sz w:val="28"/>
          <w:szCs w:val="28"/>
        </w:rPr>
        <w:t>Usnesení</w:t>
      </w:r>
    </w:p>
    <w:p w:rsidR="006809EA" w:rsidRDefault="006809EA" w:rsidP="006809EA">
      <w:pPr>
        <w:jc w:val="center"/>
        <w:rPr>
          <w:szCs w:val="24"/>
          <w:u w:val="single"/>
        </w:rPr>
      </w:pPr>
      <w:r w:rsidRPr="007B316F">
        <w:rPr>
          <w:szCs w:val="24"/>
          <w:u w:val="single"/>
        </w:rPr>
        <w:t xml:space="preserve">ze schůze Rady města Sezimovo Ústí, konané dne </w:t>
      </w:r>
      <w:r>
        <w:rPr>
          <w:szCs w:val="24"/>
          <w:u w:val="single"/>
        </w:rPr>
        <w:t xml:space="preserve">10. 8. </w:t>
      </w:r>
      <w:r w:rsidRPr="007B316F">
        <w:rPr>
          <w:szCs w:val="24"/>
          <w:u w:val="single"/>
        </w:rPr>
        <w:t>201</w:t>
      </w:r>
      <w:r>
        <w:rPr>
          <w:szCs w:val="24"/>
          <w:u w:val="single"/>
        </w:rPr>
        <w:t>5</w:t>
      </w:r>
    </w:p>
    <w:p w:rsidR="006809EA" w:rsidRDefault="006809EA" w:rsidP="009B0D55">
      <w:pPr>
        <w:contextualSpacing/>
        <w:jc w:val="center"/>
        <w:rPr>
          <w:szCs w:val="24"/>
          <w:u w:val="single"/>
        </w:rPr>
      </w:pPr>
    </w:p>
    <w:p w:rsidR="006F291C" w:rsidRDefault="006F291C" w:rsidP="009B0D55">
      <w:pPr>
        <w:contextualSpacing/>
        <w:jc w:val="both"/>
        <w:rPr>
          <w:szCs w:val="24"/>
        </w:rPr>
      </w:pPr>
    </w:p>
    <w:p w:rsidR="002C018A" w:rsidRDefault="002C018A" w:rsidP="006809EA">
      <w:pPr>
        <w:contextualSpacing/>
        <w:jc w:val="both"/>
        <w:rPr>
          <w:b/>
          <w:u w:val="single"/>
        </w:rPr>
      </w:pPr>
      <w:r w:rsidRPr="00661C89">
        <w:rPr>
          <w:b/>
          <w:u w:val="single"/>
        </w:rPr>
        <w:t>Veřejná zakázka „Zhotovení projektové dokumentace DPS v Sezimově Ústí“ (mat. č. 280/2015)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70</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D837B5" w:rsidRPr="00D837B5" w:rsidRDefault="00D837B5" w:rsidP="00661C89">
      <w:pPr>
        <w:contextualSpacing/>
        <w:jc w:val="both"/>
        <w:rPr>
          <w:rFonts w:cs="Calibri"/>
          <w:b/>
        </w:rPr>
      </w:pPr>
      <w:r w:rsidRPr="00D837B5">
        <w:rPr>
          <w:rFonts w:cs="Calibri"/>
          <w:b/>
        </w:rPr>
        <w:t>I. Bere na vědomí</w:t>
      </w:r>
    </w:p>
    <w:p w:rsidR="00D837B5" w:rsidRDefault="00D837B5" w:rsidP="00661C89">
      <w:pPr>
        <w:contextualSpacing/>
        <w:jc w:val="both"/>
      </w:pPr>
      <w:r>
        <w:t>Protokol z jednacího řízení bez uveřejnění na hodnocení nabídek týkajících se</w:t>
      </w:r>
      <w:r w:rsidR="00D45D25">
        <w:t xml:space="preserve"> </w:t>
      </w:r>
      <w:r>
        <w:t>veřejné zakázky „Zhotovení projektové dokumentace - Dům s pečovatelskou službou pro seniory a denním stacionářem v Sezimově Ústí“;</w:t>
      </w:r>
    </w:p>
    <w:p w:rsidR="00D837B5" w:rsidRPr="00D837B5" w:rsidRDefault="00D837B5" w:rsidP="00661C89">
      <w:pPr>
        <w:contextualSpacing/>
        <w:jc w:val="both"/>
        <w:rPr>
          <w:b/>
        </w:rPr>
      </w:pPr>
      <w:r w:rsidRPr="00D837B5">
        <w:rPr>
          <w:b/>
        </w:rPr>
        <w:t>II. Souhlasí</w:t>
      </w:r>
    </w:p>
    <w:p w:rsidR="00D837B5" w:rsidRPr="00661C89" w:rsidRDefault="000242DF" w:rsidP="00661C89">
      <w:pPr>
        <w:contextualSpacing/>
        <w:jc w:val="both"/>
      </w:pPr>
      <w:r>
        <w:t>s</w:t>
      </w:r>
      <w:r w:rsidR="00D837B5">
        <w:t> uzavřením smlouvy s uchazečem, který předložil nabídku, vyhodnocenou jako nejvýhodnější, tj. společností DIS Projekt, spol. s r. o</w:t>
      </w:r>
      <w:r>
        <w:t>.</w:t>
      </w:r>
      <w:r w:rsidR="00D837B5">
        <w:t>, IČ: 6</w:t>
      </w:r>
      <w:r w:rsidR="00D03516">
        <w:t>0</w:t>
      </w:r>
      <w:r w:rsidR="00D837B5">
        <w:t>715227, Havlíčkovo nábřeží 37, Třebíč, zast. Ing. arch. Jaroslav Hobza, Ing. arch. Milan Grygar, Ing. arch</w:t>
      </w:r>
      <w:r w:rsidR="00C21CFD">
        <w:t>.</w:t>
      </w:r>
      <w:r w:rsidR="00D837B5">
        <w:t xml:space="preserve"> Jiří Šťáva, nabídková cena 2.559.000,- Kč bez DPH.</w:t>
      </w:r>
    </w:p>
    <w:p w:rsidR="00661C89" w:rsidRDefault="00661C89" w:rsidP="00661C89">
      <w:pPr>
        <w:contextualSpacing/>
        <w:jc w:val="both"/>
        <w:rPr>
          <w:szCs w:val="24"/>
        </w:rPr>
      </w:pPr>
      <w:r>
        <w:rPr>
          <w:szCs w:val="24"/>
        </w:rPr>
        <w:t>Hlasování 5A/0N/0Z</w:t>
      </w:r>
    </w:p>
    <w:p w:rsidR="00661C89" w:rsidRPr="00661C89" w:rsidRDefault="00661C89" w:rsidP="00661C89">
      <w:pPr>
        <w:contextualSpacing/>
        <w:jc w:val="both"/>
        <w:rPr>
          <w:b/>
          <w:u w:val="single"/>
        </w:rPr>
      </w:pPr>
    </w:p>
    <w:p w:rsidR="00661C89" w:rsidRPr="00661C89" w:rsidRDefault="002C018A" w:rsidP="006809EA">
      <w:pPr>
        <w:contextualSpacing/>
        <w:jc w:val="both"/>
        <w:rPr>
          <w:b/>
          <w:u w:val="single"/>
        </w:rPr>
      </w:pPr>
      <w:r w:rsidRPr="00661C89">
        <w:rPr>
          <w:b/>
          <w:u w:val="single"/>
        </w:rPr>
        <w:t>Sportovně</w:t>
      </w:r>
      <w:r w:rsidR="00C21CFD">
        <w:rPr>
          <w:b/>
          <w:u w:val="single"/>
        </w:rPr>
        <w:t xml:space="preserve"> </w:t>
      </w:r>
      <w:r w:rsidRPr="00661C89">
        <w:rPr>
          <w:b/>
          <w:u w:val="single"/>
        </w:rPr>
        <w:t>-</w:t>
      </w:r>
      <w:r w:rsidR="00C21CFD">
        <w:rPr>
          <w:b/>
          <w:u w:val="single"/>
        </w:rPr>
        <w:t xml:space="preserve"> </w:t>
      </w:r>
      <w:r w:rsidRPr="00661C89">
        <w:rPr>
          <w:b/>
          <w:u w:val="single"/>
        </w:rPr>
        <w:t>rekreační areál Kozský potok</w:t>
      </w:r>
      <w:r w:rsidR="00C21CFD">
        <w:rPr>
          <w:b/>
          <w:u w:val="single"/>
        </w:rPr>
        <w:t xml:space="preserve"> </w:t>
      </w:r>
      <w:r w:rsidRPr="00661C89">
        <w:rPr>
          <w:b/>
          <w:u w:val="single"/>
        </w:rPr>
        <w:t>- p</w:t>
      </w:r>
      <w:r w:rsidR="00661C89">
        <w:rPr>
          <w:b/>
          <w:u w:val="single"/>
        </w:rPr>
        <w:t>řijetí dotace (mat. č. 285/2015</w:t>
      </w:r>
      <w:r w:rsidR="00C21CFD">
        <w:rPr>
          <w:b/>
          <w:u w:val="single"/>
        </w:rPr>
        <w:t>)</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71</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EB0144" w:rsidRDefault="00EB0144" w:rsidP="00EB0144">
      <w:pPr>
        <w:jc w:val="both"/>
        <w:rPr>
          <w:rFonts w:cs="Calibri"/>
          <w:b/>
          <w:szCs w:val="24"/>
        </w:rPr>
      </w:pPr>
      <w:r>
        <w:rPr>
          <w:rFonts w:cs="Calibri"/>
          <w:b/>
          <w:szCs w:val="24"/>
        </w:rPr>
        <w:t xml:space="preserve">I. Bere na vědomí  </w:t>
      </w:r>
    </w:p>
    <w:p w:rsidR="00EB0144" w:rsidRDefault="00EB0144" w:rsidP="00EB0144">
      <w:pPr>
        <w:jc w:val="both"/>
        <w:rPr>
          <w:rFonts w:cs="Calibri"/>
          <w:szCs w:val="24"/>
        </w:rPr>
      </w:pPr>
      <w:r>
        <w:rPr>
          <w:rFonts w:cs="Calibri"/>
          <w:szCs w:val="24"/>
        </w:rPr>
        <w:t xml:space="preserve">předložený Protokol o kontrole INTERIM projektu: </w:t>
      </w:r>
      <w:r>
        <w:rPr>
          <w:szCs w:val="24"/>
          <w:lang w:eastAsia="en-US"/>
        </w:rPr>
        <w:t xml:space="preserve">„Sportovně – rekreační areál Kozský potok v Sezimově Ústí“ </w:t>
      </w:r>
      <w:r>
        <w:rPr>
          <w:rFonts w:cs="Calibri"/>
          <w:szCs w:val="24"/>
        </w:rPr>
        <w:t xml:space="preserve">ze dne 3. 8. 2015 včetně vypořádání jednotlivých kontrolních zjištění a provedené korekce a souhlasí se vzdáním se práva na podání námitky. </w:t>
      </w:r>
    </w:p>
    <w:p w:rsidR="00EB0144" w:rsidRDefault="00EB0144" w:rsidP="00EB0144">
      <w:pPr>
        <w:jc w:val="both"/>
        <w:rPr>
          <w:rFonts w:cs="Calibri"/>
          <w:b/>
          <w:szCs w:val="24"/>
        </w:rPr>
      </w:pPr>
      <w:r>
        <w:rPr>
          <w:rFonts w:cs="Calibri"/>
          <w:b/>
          <w:szCs w:val="24"/>
        </w:rPr>
        <w:t xml:space="preserve">II. Předkládá   </w:t>
      </w:r>
    </w:p>
    <w:p w:rsidR="00EB0144" w:rsidRPr="00C21CFD" w:rsidRDefault="00EB0144" w:rsidP="00661C89">
      <w:pPr>
        <w:jc w:val="both"/>
      </w:pPr>
      <w:r w:rsidRPr="00C21CFD">
        <w:t>ZM ke schválení návrh na přijetí dotace ve výši 11.199.252,34 Kč z Regionálního operačního programu NUTS II Jihozápad reg.</w:t>
      </w:r>
      <w:r w:rsidR="00D45D25" w:rsidRPr="00C21CFD">
        <w:t xml:space="preserve"> č</w:t>
      </w:r>
      <w:r w:rsidRPr="00C21CFD">
        <w:t>íslo</w:t>
      </w:r>
      <w:r w:rsidR="00D45D25" w:rsidRPr="00C21CFD">
        <w:t xml:space="preserve"> </w:t>
      </w:r>
      <w:r w:rsidRPr="00C21CFD">
        <w:t>projektu CZ.1.14/3.1.00/29.02956 od Regionální rady regionu soudržnosti Jihozápad, se sídlem: Jeronýmova 1750/21, 370 01 České Budějovice, IČ: 750 86 999, na projekt: „Sportovně</w:t>
      </w:r>
      <w:r w:rsidR="00C21CFD" w:rsidRPr="00C21CFD">
        <w:t xml:space="preserve"> </w:t>
      </w:r>
      <w:r w:rsidRPr="00C21CFD">
        <w:t>-</w:t>
      </w:r>
      <w:r w:rsidR="00C21CFD" w:rsidRPr="00C21CFD">
        <w:t xml:space="preserve"> </w:t>
      </w:r>
      <w:r w:rsidRPr="00C21CFD">
        <w:t>rekreační areál Kozský potok v Sezimově Ústí“.</w:t>
      </w:r>
    </w:p>
    <w:p w:rsidR="00661C89" w:rsidRDefault="00661C89" w:rsidP="00661C89">
      <w:pPr>
        <w:contextualSpacing/>
        <w:jc w:val="both"/>
        <w:rPr>
          <w:szCs w:val="24"/>
        </w:rPr>
      </w:pPr>
      <w:r>
        <w:rPr>
          <w:szCs w:val="24"/>
        </w:rPr>
        <w:t>Hlasování 5A/0N/0Z</w:t>
      </w:r>
    </w:p>
    <w:p w:rsidR="00EB0144" w:rsidRPr="00661C89" w:rsidRDefault="00EB0144" w:rsidP="00661C89">
      <w:pPr>
        <w:contextualSpacing/>
        <w:jc w:val="both"/>
        <w:rPr>
          <w:b/>
          <w:u w:val="single"/>
        </w:rPr>
      </w:pPr>
    </w:p>
    <w:p w:rsidR="002C018A" w:rsidRDefault="002C018A" w:rsidP="006809EA">
      <w:pPr>
        <w:contextualSpacing/>
        <w:jc w:val="both"/>
        <w:rPr>
          <w:b/>
          <w:u w:val="single"/>
        </w:rPr>
      </w:pPr>
      <w:r w:rsidRPr="00661C89">
        <w:rPr>
          <w:b/>
          <w:u w:val="single"/>
        </w:rPr>
        <w:t>Stavební úpravy ulice 9. května v Sezimově Ústí – přijetí dotace (mat. č. 286/2015)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72</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702BBE" w:rsidRDefault="00702BBE" w:rsidP="00702BBE">
      <w:pPr>
        <w:jc w:val="both"/>
        <w:rPr>
          <w:rFonts w:cs="Calibri"/>
          <w:b/>
          <w:szCs w:val="24"/>
        </w:rPr>
      </w:pPr>
      <w:r>
        <w:rPr>
          <w:rFonts w:cs="Calibri"/>
          <w:b/>
          <w:szCs w:val="24"/>
        </w:rPr>
        <w:t xml:space="preserve">I. Bere na vědomí  </w:t>
      </w:r>
    </w:p>
    <w:p w:rsidR="00702BBE" w:rsidRDefault="00702BBE" w:rsidP="00702BBE">
      <w:pPr>
        <w:jc w:val="both"/>
        <w:rPr>
          <w:rFonts w:cs="Calibri"/>
          <w:szCs w:val="24"/>
        </w:rPr>
      </w:pPr>
      <w:r>
        <w:rPr>
          <w:rFonts w:cs="Calibri"/>
          <w:szCs w:val="24"/>
        </w:rPr>
        <w:t xml:space="preserve">předložený Protokol o kontrole INTERIM projektu: </w:t>
      </w:r>
      <w:r>
        <w:rPr>
          <w:szCs w:val="24"/>
          <w:lang w:eastAsia="en-US"/>
        </w:rPr>
        <w:t xml:space="preserve">„Stavební úpravy ulice 9. května v Sezimově Ústí“ </w:t>
      </w:r>
      <w:r>
        <w:rPr>
          <w:rFonts w:cs="Calibri"/>
          <w:szCs w:val="24"/>
        </w:rPr>
        <w:t xml:space="preserve">ze dne 16. 7. 2015 včetně vypořádání jednotlivých kontrolních zjištění a souhlasí se vzdáním se práva na podání námitky. </w:t>
      </w:r>
    </w:p>
    <w:p w:rsidR="00702BBE" w:rsidRDefault="00702BBE" w:rsidP="00702BBE">
      <w:pPr>
        <w:jc w:val="both"/>
        <w:rPr>
          <w:rFonts w:cs="Calibri"/>
          <w:b/>
          <w:szCs w:val="24"/>
        </w:rPr>
      </w:pPr>
      <w:r>
        <w:rPr>
          <w:rFonts w:cs="Calibri"/>
          <w:b/>
          <w:szCs w:val="24"/>
        </w:rPr>
        <w:t xml:space="preserve">II. Předkládá   </w:t>
      </w:r>
    </w:p>
    <w:p w:rsidR="00702BBE" w:rsidRPr="00661C89" w:rsidRDefault="00702BBE" w:rsidP="00702BBE">
      <w:pPr>
        <w:contextualSpacing/>
        <w:jc w:val="both"/>
      </w:pPr>
      <w:r>
        <w:rPr>
          <w:rFonts w:cs="Calibri"/>
          <w:szCs w:val="24"/>
        </w:rPr>
        <w:t xml:space="preserve">ZM ke schválení návrh na přijetí dotace ve výši 9.849.601,69 </w:t>
      </w:r>
      <w:r w:rsidR="00C21CFD">
        <w:rPr>
          <w:rFonts w:cs="Calibri"/>
          <w:szCs w:val="24"/>
        </w:rPr>
        <w:t xml:space="preserve">Kč </w:t>
      </w:r>
      <w:r>
        <w:rPr>
          <w:rFonts w:cs="Calibri"/>
          <w:szCs w:val="24"/>
        </w:rPr>
        <w:t>z Regionálního operačního programu NUTS II Jihozápad reg. číslo projektu CZ.1.14/1.5.00/26.02796 od Regionální rady regionu soudržnosti Jihozápad, se sídlem: Jeronýmova 1750/21, 370 01 České Budějovice, IČ: 750 86 999, na projekt: „</w:t>
      </w:r>
      <w:r>
        <w:rPr>
          <w:szCs w:val="24"/>
          <w:lang w:eastAsia="en-US"/>
        </w:rPr>
        <w:t>Stavební úpravy ulice 9. května v Sezimově Ústí</w:t>
      </w:r>
      <w:r>
        <w:rPr>
          <w:rFonts w:cs="Calibri"/>
          <w:szCs w:val="24"/>
        </w:rPr>
        <w:t>“.</w:t>
      </w:r>
    </w:p>
    <w:p w:rsidR="00661C89" w:rsidRDefault="00661C89" w:rsidP="00661C89">
      <w:pPr>
        <w:contextualSpacing/>
        <w:jc w:val="both"/>
        <w:rPr>
          <w:szCs w:val="24"/>
        </w:rPr>
      </w:pPr>
      <w:r>
        <w:rPr>
          <w:szCs w:val="24"/>
        </w:rPr>
        <w:t>Hlasování 5A/0N/0Z</w:t>
      </w:r>
    </w:p>
    <w:p w:rsidR="00702BBE" w:rsidRDefault="00702BBE" w:rsidP="00661C89">
      <w:pPr>
        <w:contextualSpacing/>
        <w:jc w:val="both"/>
        <w:rPr>
          <w:b/>
          <w:u w:val="single"/>
        </w:rPr>
      </w:pPr>
    </w:p>
    <w:p w:rsidR="00DF4DC8" w:rsidRPr="00661C89" w:rsidRDefault="00DF4DC8" w:rsidP="00661C89">
      <w:pPr>
        <w:contextualSpacing/>
        <w:jc w:val="both"/>
        <w:rPr>
          <w:b/>
          <w:u w:val="single"/>
        </w:rPr>
      </w:pPr>
    </w:p>
    <w:p w:rsidR="00661C89" w:rsidRPr="00661C89" w:rsidRDefault="002C018A" w:rsidP="006809EA">
      <w:pPr>
        <w:contextualSpacing/>
        <w:jc w:val="both"/>
        <w:rPr>
          <w:b/>
          <w:u w:val="single"/>
        </w:rPr>
      </w:pPr>
      <w:r w:rsidRPr="00661C89">
        <w:rPr>
          <w:b/>
          <w:u w:val="single"/>
        </w:rPr>
        <w:lastRenderedPageBreak/>
        <w:t>Veřejná zakázka – osvětlení přechodů pro chodce (mat. č. 290/2015)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7</w:t>
      </w:r>
      <w:r>
        <w:rPr>
          <w:rFonts w:cs="Calibri"/>
          <w:b/>
          <w:szCs w:val="24"/>
          <w:u w:val="single"/>
        </w:rPr>
        <w:t>3</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702BBE" w:rsidRDefault="00702BBE" w:rsidP="00702BBE">
      <w:pPr>
        <w:jc w:val="both"/>
        <w:rPr>
          <w:rFonts w:cs="Calibri"/>
          <w:b/>
          <w:szCs w:val="24"/>
        </w:rPr>
      </w:pPr>
      <w:r>
        <w:rPr>
          <w:rFonts w:cs="Calibri"/>
          <w:b/>
          <w:szCs w:val="24"/>
        </w:rPr>
        <w:t>I. Bere na vědomí</w:t>
      </w:r>
    </w:p>
    <w:p w:rsidR="00702BBE" w:rsidRDefault="00702BBE" w:rsidP="00702BBE">
      <w:pPr>
        <w:jc w:val="both"/>
        <w:rPr>
          <w:rFonts w:cs="Calibri"/>
          <w:szCs w:val="24"/>
        </w:rPr>
      </w:pPr>
      <w:r>
        <w:t>Zprávu</w:t>
      </w:r>
      <w:r w:rsidR="00C21CFD">
        <w:t xml:space="preserve"> z</w:t>
      </w:r>
      <w:r>
        <w:t xml:space="preserve"> otevírání obálek s nabídkami, hodnocení kvalifikace a zprávu o hodnocení nabídek týkající se výběrového řízení na výběr dodavatele na stavební zakázku:</w:t>
      </w:r>
      <w:r>
        <w:rPr>
          <w:rFonts w:eastAsia="Verdana" w:cs="Calibri"/>
          <w:b/>
          <w:bCs/>
        </w:rPr>
        <w:t xml:space="preserve"> „</w:t>
      </w:r>
      <w:r>
        <w:rPr>
          <w:rFonts w:eastAsia="Verdana" w:cs="Calibri"/>
          <w:bCs/>
        </w:rPr>
        <w:t>Bezpečnostní prvky – osvětlení přechodů v Sezimově Ústí“.</w:t>
      </w:r>
    </w:p>
    <w:p w:rsidR="00702BBE" w:rsidRDefault="00702BBE" w:rsidP="00702BBE">
      <w:pPr>
        <w:jc w:val="both"/>
        <w:rPr>
          <w:rFonts w:cs="Calibri"/>
          <w:b/>
          <w:szCs w:val="24"/>
        </w:rPr>
      </w:pPr>
      <w:r>
        <w:rPr>
          <w:rFonts w:cs="Calibri"/>
          <w:b/>
          <w:szCs w:val="24"/>
        </w:rPr>
        <w:t>II. Souhlasí</w:t>
      </w:r>
    </w:p>
    <w:p w:rsidR="00702BBE" w:rsidRPr="00661C89" w:rsidRDefault="00702BBE" w:rsidP="00702BBE">
      <w:pPr>
        <w:contextualSpacing/>
        <w:jc w:val="both"/>
      </w:pPr>
      <w:r>
        <w:t>s uzavřením smlouvy s uchazečem, který předložil nabídku, vyhodnocenou jako nejlepší, tj. společností ELTODO - Citelum, spol. s r.o., IČ: 25751018, Novodvorská 1010/14, 142 01 Praha 4</w:t>
      </w:r>
      <w:r>
        <w:rPr>
          <w:color w:val="000000"/>
        </w:rPr>
        <w:t>,</w:t>
      </w:r>
      <w:r>
        <w:t xml:space="preserve"> nabídková cena 139.586,- Kč bez DPH.</w:t>
      </w:r>
    </w:p>
    <w:p w:rsidR="00661C89" w:rsidRDefault="00661C89" w:rsidP="00661C89">
      <w:pPr>
        <w:contextualSpacing/>
        <w:jc w:val="both"/>
        <w:rPr>
          <w:szCs w:val="24"/>
        </w:rPr>
      </w:pPr>
      <w:r>
        <w:rPr>
          <w:szCs w:val="24"/>
        </w:rPr>
        <w:t>Hlasování 5A/0N/0Z</w:t>
      </w:r>
    </w:p>
    <w:p w:rsidR="00702BBE" w:rsidRPr="00661C89" w:rsidRDefault="00702BBE" w:rsidP="00661C89">
      <w:pPr>
        <w:contextualSpacing/>
        <w:jc w:val="both"/>
        <w:rPr>
          <w:b/>
          <w:u w:val="single"/>
        </w:rPr>
      </w:pPr>
    </w:p>
    <w:p w:rsidR="002C018A" w:rsidRDefault="002C018A" w:rsidP="006809EA">
      <w:pPr>
        <w:contextualSpacing/>
        <w:jc w:val="both"/>
        <w:rPr>
          <w:b/>
          <w:u w:val="single"/>
        </w:rPr>
      </w:pPr>
      <w:r w:rsidRPr="00661C89">
        <w:rPr>
          <w:b/>
          <w:u w:val="single"/>
        </w:rPr>
        <w:t>Informace o pohledávkách za nájem</w:t>
      </w:r>
      <w:r w:rsidR="00142EE8">
        <w:rPr>
          <w:b/>
          <w:u w:val="single"/>
        </w:rPr>
        <w:t>ci</w:t>
      </w:r>
      <w:r w:rsidRPr="00661C89">
        <w:rPr>
          <w:b/>
          <w:u w:val="single"/>
        </w:rPr>
        <w:t xml:space="preserve"> bytových a nebytových prostor (mat. č. 271/2015)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74</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702BBE" w:rsidRDefault="00702BBE" w:rsidP="00702BBE">
      <w:pPr>
        <w:pStyle w:val="Nzev"/>
        <w:jc w:val="both"/>
        <w:rPr>
          <w:rFonts w:ascii="Calibri" w:hAnsi="Calibri" w:cs="Calibri"/>
          <w:b/>
          <w:color w:val="auto"/>
          <w:sz w:val="24"/>
        </w:rPr>
      </w:pPr>
      <w:r>
        <w:rPr>
          <w:rFonts w:ascii="Calibri" w:hAnsi="Calibri" w:cs="Calibri"/>
          <w:b/>
          <w:color w:val="auto"/>
          <w:sz w:val="24"/>
        </w:rPr>
        <w:t>I. Bere na vědomí</w:t>
      </w:r>
    </w:p>
    <w:p w:rsidR="00702BBE" w:rsidRPr="00661C89" w:rsidRDefault="00702BBE" w:rsidP="00702BBE">
      <w:pPr>
        <w:contextualSpacing/>
        <w:jc w:val="both"/>
      </w:pPr>
      <w:r>
        <w:rPr>
          <w:rFonts w:cs="Calibri"/>
          <w:szCs w:val="24"/>
        </w:rPr>
        <w:t>i</w:t>
      </w:r>
      <w:r w:rsidRPr="00E91343">
        <w:rPr>
          <w:rFonts w:cs="Calibri"/>
          <w:szCs w:val="24"/>
        </w:rPr>
        <w:t>nformace týkající se dlužného nájemného a plateb za služby v bytových a nebytových prostorách ve vlastnictví města</w:t>
      </w:r>
      <w:r>
        <w:rPr>
          <w:rFonts w:cs="Calibri"/>
          <w:szCs w:val="24"/>
        </w:rPr>
        <w:t>.</w:t>
      </w:r>
    </w:p>
    <w:p w:rsidR="00661C89" w:rsidRDefault="00661C89" w:rsidP="00661C89">
      <w:pPr>
        <w:contextualSpacing/>
        <w:jc w:val="both"/>
        <w:rPr>
          <w:szCs w:val="24"/>
        </w:rPr>
      </w:pPr>
      <w:r>
        <w:rPr>
          <w:szCs w:val="24"/>
        </w:rPr>
        <w:t>Hlasování 5A/0N/0Z</w:t>
      </w:r>
    </w:p>
    <w:p w:rsidR="00702BBE" w:rsidRPr="00661C89" w:rsidRDefault="00702BBE" w:rsidP="00661C89">
      <w:pPr>
        <w:contextualSpacing/>
        <w:jc w:val="both"/>
        <w:rPr>
          <w:b/>
          <w:u w:val="single"/>
        </w:rPr>
      </w:pPr>
    </w:p>
    <w:p w:rsidR="00661C89" w:rsidRPr="00661C89" w:rsidRDefault="002C018A" w:rsidP="006809EA">
      <w:pPr>
        <w:contextualSpacing/>
        <w:jc w:val="both"/>
        <w:rPr>
          <w:b/>
          <w:u w:val="single"/>
        </w:rPr>
      </w:pPr>
      <w:r w:rsidRPr="00661C89">
        <w:rPr>
          <w:b/>
          <w:u w:val="single"/>
        </w:rPr>
        <w:t>Přechod nájemní smlouvy byt č. 05/491 (mat. č. 272/2015)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75</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275FFA" w:rsidRPr="00275FFA" w:rsidRDefault="00275FFA" w:rsidP="00275FFA">
      <w:pPr>
        <w:jc w:val="both"/>
        <w:rPr>
          <w:b/>
        </w:rPr>
      </w:pPr>
      <w:r w:rsidRPr="00275FFA">
        <w:rPr>
          <w:b/>
        </w:rPr>
        <w:t>I. Schvaluje</w:t>
      </w:r>
    </w:p>
    <w:p w:rsidR="00275FFA" w:rsidRPr="00275FFA" w:rsidRDefault="00275FFA" w:rsidP="00275FFA">
      <w:pPr>
        <w:jc w:val="both"/>
      </w:pPr>
      <w:r w:rsidRPr="00275FFA">
        <w:t xml:space="preserve">přechod nájemní smlouvy na byt č. 05/491, ulice Lipová čp. 491, Sezimovo Ústí, o velikosti </w:t>
      </w:r>
    </w:p>
    <w:p w:rsidR="00275FFA" w:rsidRPr="00275FFA" w:rsidRDefault="00275FFA" w:rsidP="00275FFA">
      <w:pPr>
        <w:jc w:val="both"/>
      </w:pPr>
      <w:r w:rsidRPr="00275FFA">
        <w:t>2 +1, o celkové ploše 62,08 m² na paní Danu Prokopovou za měsíční nájemné 39,- Kč/m² započtené podlahové plochy bytu na dobu neurčitou.</w:t>
      </w:r>
    </w:p>
    <w:p w:rsidR="00661C89" w:rsidRDefault="00661C89" w:rsidP="00661C89">
      <w:pPr>
        <w:contextualSpacing/>
        <w:jc w:val="both"/>
        <w:rPr>
          <w:szCs w:val="24"/>
        </w:rPr>
      </w:pPr>
      <w:r>
        <w:rPr>
          <w:szCs w:val="24"/>
        </w:rPr>
        <w:t>Hlasování 5A/0N/0Z</w:t>
      </w:r>
    </w:p>
    <w:p w:rsidR="00275FFA" w:rsidRDefault="00275FFA" w:rsidP="00661C89">
      <w:pPr>
        <w:contextualSpacing/>
        <w:jc w:val="both"/>
        <w:rPr>
          <w:b/>
          <w:u w:val="single"/>
        </w:rPr>
      </w:pPr>
    </w:p>
    <w:p w:rsidR="00BA3348" w:rsidRPr="00661C89" w:rsidRDefault="00BA3348" w:rsidP="00661C89">
      <w:pPr>
        <w:contextualSpacing/>
        <w:jc w:val="both"/>
        <w:rPr>
          <w:b/>
          <w:u w:val="single"/>
        </w:rPr>
      </w:pPr>
    </w:p>
    <w:p w:rsidR="00661C89" w:rsidRPr="00661C89" w:rsidRDefault="002C018A" w:rsidP="00DF4DC8">
      <w:pPr>
        <w:contextualSpacing/>
        <w:jc w:val="both"/>
        <w:rPr>
          <w:b/>
          <w:u w:val="single"/>
        </w:rPr>
      </w:pPr>
      <w:r w:rsidRPr="00661C89">
        <w:rPr>
          <w:b/>
          <w:u w:val="single"/>
        </w:rPr>
        <w:t>Žádost o splátkový kalendář za vyúčtování služeb za r. 2014 - byt č. 10/610 (mat. č. 273/2015)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76</w:t>
      </w:r>
      <w:r w:rsidRPr="00BB1A23">
        <w:rPr>
          <w:rFonts w:cs="Calibri"/>
          <w:b/>
          <w:szCs w:val="24"/>
          <w:u w:val="single"/>
        </w:rPr>
        <w:t>/2015</w:t>
      </w:r>
    </w:p>
    <w:p w:rsidR="00661C89" w:rsidRPr="00142EE8" w:rsidRDefault="00661C89" w:rsidP="00661C89">
      <w:pPr>
        <w:contextualSpacing/>
        <w:jc w:val="both"/>
        <w:rPr>
          <w:rFonts w:cs="Calibri"/>
        </w:rPr>
      </w:pPr>
      <w:r w:rsidRPr="00FB1F67">
        <w:t xml:space="preserve">RM po </w:t>
      </w:r>
      <w:r w:rsidRPr="00142EE8">
        <w:t>projednání</w:t>
      </w:r>
      <w:r w:rsidRPr="00142EE8">
        <w:rPr>
          <w:rFonts w:cs="Calibri"/>
        </w:rPr>
        <w:t xml:space="preserve"> </w:t>
      </w:r>
    </w:p>
    <w:p w:rsidR="00275FFA" w:rsidRPr="00142EE8" w:rsidRDefault="00275FFA" w:rsidP="00275FFA">
      <w:pPr>
        <w:spacing w:line="276" w:lineRule="auto"/>
        <w:jc w:val="both"/>
        <w:rPr>
          <w:rFonts w:cs="Calibri"/>
          <w:b/>
          <w:szCs w:val="24"/>
        </w:rPr>
      </w:pPr>
      <w:r w:rsidRPr="00142EE8">
        <w:rPr>
          <w:rFonts w:cs="Calibri"/>
          <w:b/>
          <w:szCs w:val="24"/>
        </w:rPr>
        <w:t>I. Schvaluje</w:t>
      </w:r>
    </w:p>
    <w:p w:rsidR="00F15800" w:rsidRPr="00F15800" w:rsidRDefault="00506FFF" w:rsidP="00142EE8">
      <w:pPr>
        <w:contextualSpacing/>
        <w:jc w:val="both"/>
        <w:rPr>
          <w:i/>
          <w:color w:val="FF0000"/>
        </w:rPr>
      </w:pPr>
      <w:r w:rsidRPr="00142EE8">
        <w:rPr>
          <w:rFonts w:cs="Calibri"/>
          <w:szCs w:val="24"/>
        </w:rPr>
        <w:t>u</w:t>
      </w:r>
      <w:r w:rsidR="00275FFA" w:rsidRPr="00142EE8">
        <w:rPr>
          <w:rFonts w:cs="Calibri"/>
          <w:szCs w:val="24"/>
        </w:rPr>
        <w:t xml:space="preserve">zavření </w:t>
      </w:r>
      <w:r w:rsidR="00F15800" w:rsidRPr="00142EE8">
        <w:rPr>
          <w:rFonts w:cs="Calibri"/>
          <w:szCs w:val="24"/>
        </w:rPr>
        <w:t xml:space="preserve">Dohody o uznání závazku se </w:t>
      </w:r>
      <w:r w:rsidR="00275FFA" w:rsidRPr="00142EE8">
        <w:rPr>
          <w:rFonts w:cs="Calibri"/>
          <w:szCs w:val="24"/>
        </w:rPr>
        <w:t>splátkov</w:t>
      </w:r>
      <w:r w:rsidR="00F15800" w:rsidRPr="00142EE8">
        <w:rPr>
          <w:rFonts w:cs="Calibri"/>
          <w:szCs w:val="24"/>
        </w:rPr>
        <w:t>ým</w:t>
      </w:r>
      <w:r w:rsidR="00275FFA" w:rsidRPr="00142EE8">
        <w:rPr>
          <w:rFonts w:cs="Calibri"/>
          <w:szCs w:val="24"/>
        </w:rPr>
        <w:t xml:space="preserve"> kalendáře</w:t>
      </w:r>
      <w:r w:rsidR="00F15800" w:rsidRPr="00142EE8">
        <w:rPr>
          <w:rFonts w:cs="Calibri"/>
          <w:szCs w:val="24"/>
        </w:rPr>
        <w:t xml:space="preserve">m </w:t>
      </w:r>
      <w:r w:rsidR="00275FFA" w:rsidRPr="00142EE8">
        <w:rPr>
          <w:rFonts w:cs="Calibri"/>
          <w:szCs w:val="24"/>
        </w:rPr>
        <w:t xml:space="preserve">za vyúčtování služeb spojených s užíváním bytu za rok 2014 u bytu č. </w:t>
      </w:r>
      <w:r w:rsidR="00F15800" w:rsidRPr="00142EE8">
        <w:rPr>
          <w:rFonts w:cs="Calibri"/>
          <w:szCs w:val="24"/>
        </w:rPr>
        <w:t>10/</w:t>
      </w:r>
      <w:r w:rsidR="00275FFA" w:rsidRPr="00142EE8">
        <w:rPr>
          <w:rFonts w:cs="Calibri"/>
          <w:szCs w:val="24"/>
        </w:rPr>
        <w:t>610, Dukelská čp. 610, Sezimovo Ústí – nájemce paní Jana Zoubková,</w:t>
      </w:r>
      <w:r w:rsidR="00F15800" w:rsidRPr="00142EE8">
        <w:rPr>
          <w:rFonts w:cs="Calibri"/>
          <w:szCs w:val="24"/>
        </w:rPr>
        <w:t xml:space="preserve"> dle předloženého návrhu</w:t>
      </w:r>
      <w:r w:rsidR="00275FFA" w:rsidRPr="00142EE8">
        <w:rPr>
          <w:rFonts w:cs="Calibri"/>
          <w:szCs w:val="24"/>
        </w:rPr>
        <w:t xml:space="preserve"> a zároveň předkládá </w:t>
      </w:r>
      <w:r w:rsidR="00F15800" w:rsidRPr="00142EE8">
        <w:rPr>
          <w:rFonts w:cs="Calibri"/>
          <w:szCs w:val="24"/>
        </w:rPr>
        <w:t>Dohodu o uznání závazku se splátkovým kalendářem</w:t>
      </w:r>
      <w:r w:rsidR="00E449A3" w:rsidRPr="00142EE8">
        <w:rPr>
          <w:rFonts w:cs="Calibri"/>
          <w:szCs w:val="24"/>
        </w:rPr>
        <w:t xml:space="preserve"> za vyúčtování služeb spojených s užíváním bytu za rok 2014 </w:t>
      </w:r>
      <w:r w:rsidR="00275FFA" w:rsidRPr="00142EE8">
        <w:rPr>
          <w:rFonts w:cs="Calibri"/>
          <w:szCs w:val="24"/>
        </w:rPr>
        <w:t>Zastupitelstvu města Sezimovo Ústí ke schválení.</w:t>
      </w:r>
    </w:p>
    <w:p w:rsidR="00661C89" w:rsidRDefault="00661C89" w:rsidP="00661C89">
      <w:pPr>
        <w:contextualSpacing/>
        <w:jc w:val="both"/>
        <w:rPr>
          <w:szCs w:val="24"/>
        </w:rPr>
      </w:pPr>
      <w:r>
        <w:rPr>
          <w:szCs w:val="24"/>
        </w:rPr>
        <w:t>Hlasování 5A/0N/0Z</w:t>
      </w:r>
    </w:p>
    <w:p w:rsidR="00506FFF" w:rsidRPr="00661C89" w:rsidRDefault="00506FFF" w:rsidP="00661C89">
      <w:pPr>
        <w:contextualSpacing/>
        <w:jc w:val="both"/>
        <w:rPr>
          <w:b/>
          <w:u w:val="single"/>
        </w:rPr>
      </w:pPr>
    </w:p>
    <w:p w:rsidR="00661C89" w:rsidRPr="00661C89" w:rsidRDefault="002C018A" w:rsidP="00DF4DC8">
      <w:pPr>
        <w:contextualSpacing/>
        <w:jc w:val="both"/>
        <w:rPr>
          <w:b/>
          <w:u w:val="single"/>
        </w:rPr>
      </w:pPr>
      <w:r w:rsidRPr="00661C89">
        <w:rPr>
          <w:b/>
          <w:u w:val="single"/>
        </w:rPr>
        <w:t>Schválení podmínek vyhledání nejvhodnějšího nájemce bytu č. 07/494 (mat. č. 274/2015)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77</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506FFF" w:rsidRPr="00506FFF" w:rsidRDefault="00506FFF" w:rsidP="00506FFF">
      <w:pPr>
        <w:contextualSpacing/>
        <w:jc w:val="both"/>
        <w:rPr>
          <w:rFonts w:cs="Calibri"/>
          <w:b/>
          <w:szCs w:val="24"/>
        </w:rPr>
      </w:pPr>
      <w:r w:rsidRPr="00506FFF">
        <w:rPr>
          <w:rFonts w:cs="Calibri"/>
          <w:b/>
          <w:szCs w:val="24"/>
        </w:rPr>
        <w:t>I. Schvaluje</w:t>
      </w:r>
    </w:p>
    <w:p w:rsidR="00506FFF" w:rsidRDefault="00506FFF" w:rsidP="00506FFF">
      <w:pPr>
        <w:contextualSpacing/>
        <w:jc w:val="both"/>
        <w:rPr>
          <w:rFonts w:cs="Calibri"/>
          <w:szCs w:val="24"/>
        </w:rPr>
      </w:pPr>
      <w:r>
        <w:rPr>
          <w:rFonts w:cs="Calibri"/>
          <w:szCs w:val="24"/>
        </w:rPr>
        <w:lastRenderedPageBreak/>
        <w:t>vyhlášení výběrového řízení pro vyhledání nejvhodnějšího nájemce bytu č. 07/494, Lipová čp. 494, Sezimovo Úst</w:t>
      </w:r>
      <w:r w:rsidR="00FD7B69">
        <w:rPr>
          <w:rFonts w:cs="Calibri"/>
          <w:szCs w:val="24"/>
        </w:rPr>
        <w:t xml:space="preserve">í, který bude pronajat zájemci </w:t>
      </w:r>
      <w:r>
        <w:rPr>
          <w:rFonts w:cs="Calibri"/>
          <w:szCs w:val="24"/>
        </w:rPr>
        <w:t xml:space="preserve">formou obálkové metody </w:t>
      </w:r>
      <w:r w:rsidR="00FD7B69" w:rsidRPr="00FD7B69">
        <w:rPr>
          <w:rFonts w:cs="Calibri"/>
          <w:szCs w:val="24"/>
        </w:rPr>
        <w:t xml:space="preserve">dle </w:t>
      </w:r>
      <w:r w:rsidRPr="00FD7B69">
        <w:rPr>
          <w:rFonts w:cs="Calibri"/>
          <w:szCs w:val="24"/>
        </w:rPr>
        <w:t>pravidel pro pronajímání bytů ve vlastnictví města Sezimovo Ústí.</w:t>
      </w:r>
      <w:r>
        <w:rPr>
          <w:rFonts w:cs="Calibri"/>
          <w:szCs w:val="24"/>
        </w:rPr>
        <w:t xml:space="preserve"> Minimální výše základního měsíčního nájemného bude činit 1.227,- Kč. Délka platebního období je stanovena na 12 měsíců.</w:t>
      </w:r>
    </w:p>
    <w:p w:rsidR="00661C89" w:rsidRDefault="00661C89" w:rsidP="00661C89">
      <w:pPr>
        <w:contextualSpacing/>
        <w:jc w:val="both"/>
        <w:rPr>
          <w:szCs w:val="24"/>
        </w:rPr>
      </w:pPr>
      <w:r>
        <w:rPr>
          <w:szCs w:val="24"/>
        </w:rPr>
        <w:t>Hlasování 5A/0N/0Z</w:t>
      </w:r>
    </w:p>
    <w:p w:rsidR="00506FFF" w:rsidRPr="00661C89" w:rsidRDefault="00506FFF" w:rsidP="00661C89">
      <w:pPr>
        <w:contextualSpacing/>
        <w:jc w:val="both"/>
        <w:rPr>
          <w:b/>
          <w:u w:val="single"/>
        </w:rPr>
      </w:pPr>
    </w:p>
    <w:p w:rsidR="00661C89" w:rsidRPr="00661C89" w:rsidRDefault="002C018A" w:rsidP="00DF4DC8">
      <w:pPr>
        <w:contextualSpacing/>
        <w:jc w:val="both"/>
        <w:rPr>
          <w:b/>
          <w:u w:val="single"/>
        </w:rPr>
      </w:pPr>
      <w:r w:rsidRPr="00661C89">
        <w:rPr>
          <w:b/>
          <w:u w:val="single"/>
        </w:rPr>
        <w:t>Řešení dlužného nájemného – p. Rokos (mat. č. 275/2015)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78</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E449A3" w:rsidRPr="00061E54" w:rsidRDefault="00E449A3" w:rsidP="00E449A3">
      <w:pPr>
        <w:jc w:val="both"/>
        <w:rPr>
          <w:rFonts w:cs="Calibri"/>
          <w:b/>
        </w:rPr>
      </w:pPr>
      <w:r w:rsidRPr="00061E54">
        <w:rPr>
          <w:rFonts w:cs="Calibri"/>
          <w:b/>
        </w:rPr>
        <w:t>I. Bere na vědomí</w:t>
      </w:r>
    </w:p>
    <w:p w:rsidR="00E449A3" w:rsidRPr="00E449A3" w:rsidRDefault="00E449A3" w:rsidP="00E449A3">
      <w:pPr>
        <w:jc w:val="both"/>
        <w:rPr>
          <w:rFonts w:cs="Calibri"/>
        </w:rPr>
      </w:pPr>
      <w:r w:rsidRPr="00061E54">
        <w:rPr>
          <w:rFonts w:cs="Calibri"/>
        </w:rPr>
        <w:t xml:space="preserve">informaci o </w:t>
      </w:r>
      <w:r w:rsidR="009D00A4">
        <w:rPr>
          <w:rFonts w:cs="Calibri"/>
        </w:rPr>
        <w:t>závazcích</w:t>
      </w:r>
      <w:r w:rsidRPr="00F77585">
        <w:rPr>
          <w:rFonts w:cs="Calibri"/>
        </w:rPr>
        <w:t xml:space="preserve"> </w:t>
      </w:r>
      <w:r w:rsidRPr="00061E54">
        <w:rPr>
          <w:rFonts w:cs="Calibri"/>
        </w:rPr>
        <w:t>p. Jiří</w:t>
      </w:r>
      <w:r>
        <w:rPr>
          <w:rFonts w:cs="Calibri"/>
        </w:rPr>
        <w:t>ho</w:t>
      </w:r>
      <w:r w:rsidRPr="00061E54">
        <w:rPr>
          <w:rFonts w:cs="Calibri"/>
        </w:rPr>
        <w:t xml:space="preserve"> Rokos</w:t>
      </w:r>
      <w:r>
        <w:rPr>
          <w:rFonts w:cs="Calibri"/>
        </w:rPr>
        <w:t>e</w:t>
      </w:r>
      <w:r w:rsidRPr="00061E54">
        <w:rPr>
          <w:rFonts w:cs="Calibri"/>
        </w:rPr>
        <w:t>, nar. 17. 12. 1955, trvale bytem: Dukelská 638/10, 391 02 Sezimovo Ústí vůči</w:t>
      </w:r>
      <w:r>
        <w:rPr>
          <w:rFonts w:cs="Calibri"/>
        </w:rPr>
        <w:t xml:space="preserve"> </w:t>
      </w:r>
      <w:r w:rsidRPr="00061E54">
        <w:rPr>
          <w:rFonts w:cs="Calibri"/>
        </w:rPr>
        <w:t>měst</w:t>
      </w:r>
      <w:r>
        <w:rPr>
          <w:rFonts w:cs="Calibri"/>
        </w:rPr>
        <w:t>u</w:t>
      </w:r>
      <w:r w:rsidRPr="00061E54">
        <w:rPr>
          <w:rFonts w:cs="Calibri"/>
        </w:rPr>
        <w:t xml:space="preserve"> Sezimovo Ústí.</w:t>
      </w:r>
      <w:r>
        <w:rPr>
          <w:rFonts w:cs="Calibri"/>
        </w:rPr>
        <w:t xml:space="preserve"> </w:t>
      </w:r>
    </w:p>
    <w:p w:rsidR="00E449A3" w:rsidRDefault="00E449A3" w:rsidP="00E449A3">
      <w:pPr>
        <w:jc w:val="both"/>
        <w:rPr>
          <w:rFonts w:cs="Calibri"/>
          <w:b/>
          <w:szCs w:val="24"/>
        </w:rPr>
      </w:pPr>
      <w:r w:rsidRPr="008C1084">
        <w:rPr>
          <w:rFonts w:cs="Calibri"/>
          <w:b/>
          <w:szCs w:val="24"/>
        </w:rPr>
        <w:t>I</w:t>
      </w:r>
      <w:r>
        <w:rPr>
          <w:rFonts w:cs="Calibri"/>
          <w:b/>
          <w:szCs w:val="24"/>
        </w:rPr>
        <w:t>I</w:t>
      </w:r>
      <w:r w:rsidRPr="008C1084">
        <w:rPr>
          <w:rFonts w:cs="Calibri"/>
          <w:b/>
          <w:szCs w:val="24"/>
        </w:rPr>
        <w:t xml:space="preserve">. </w:t>
      </w:r>
      <w:r>
        <w:rPr>
          <w:rFonts w:cs="Calibri"/>
          <w:b/>
          <w:szCs w:val="24"/>
        </w:rPr>
        <w:t>Revokuje</w:t>
      </w:r>
    </w:p>
    <w:p w:rsidR="00E449A3" w:rsidRDefault="00E449A3" w:rsidP="00E449A3">
      <w:pPr>
        <w:jc w:val="both"/>
        <w:rPr>
          <w:rFonts w:cs="Calibri"/>
        </w:rPr>
      </w:pPr>
      <w:r w:rsidRPr="00292A2F">
        <w:rPr>
          <w:rFonts w:cs="Calibri"/>
        </w:rPr>
        <w:t>své usnesení č. 1</w:t>
      </w:r>
      <w:r>
        <w:rPr>
          <w:rFonts w:cs="Calibri"/>
        </w:rPr>
        <w:t>28</w:t>
      </w:r>
      <w:r w:rsidRPr="00292A2F">
        <w:rPr>
          <w:rFonts w:cs="Calibri"/>
        </w:rPr>
        <w:t xml:space="preserve">/2015 ze dne </w:t>
      </w:r>
      <w:r>
        <w:rPr>
          <w:rFonts w:cs="Calibri"/>
        </w:rPr>
        <w:t>13.</w:t>
      </w:r>
      <w:r w:rsidR="002B0900">
        <w:rPr>
          <w:rFonts w:cs="Calibri"/>
        </w:rPr>
        <w:t xml:space="preserve"> </w:t>
      </w:r>
      <w:r>
        <w:rPr>
          <w:rFonts w:cs="Calibri"/>
        </w:rPr>
        <w:t>4.</w:t>
      </w:r>
      <w:r w:rsidR="002B0900">
        <w:rPr>
          <w:rFonts w:cs="Calibri"/>
        </w:rPr>
        <w:t xml:space="preserve"> </w:t>
      </w:r>
      <w:r w:rsidRPr="00292A2F">
        <w:rPr>
          <w:rFonts w:cs="Calibri"/>
        </w:rPr>
        <w:t xml:space="preserve">2015 v čl. </w:t>
      </w:r>
      <w:r>
        <w:rPr>
          <w:rFonts w:cs="Calibri"/>
        </w:rPr>
        <w:t>I</w:t>
      </w:r>
      <w:r w:rsidRPr="00292A2F">
        <w:rPr>
          <w:rFonts w:cs="Calibri"/>
        </w:rPr>
        <w:t>II.</w:t>
      </w:r>
    </w:p>
    <w:p w:rsidR="00E449A3" w:rsidRPr="00C266F2" w:rsidRDefault="00E449A3" w:rsidP="00E449A3">
      <w:pPr>
        <w:jc w:val="both"/>
        <w:rPr>
          <w:rFonts w:cs="Calibri"/>
          <w:b/>
        </w:rPr>
      </w:pPr>
      <w:r w:rsidRPr="00C266F2">
        <w:rPr>
          <w:rFonts w:cs="Calibri"/>
          <w:b/>
        </w:rPr>
        <w:t>I</w:t>
      </w:r>
      <w:r>
        <w:rPr>
          <w:rFonts w:cs="Calibri"/>
          <w:b/>
        </w:rPr>
        <w:t>II</w:t>
      </w:r>
      <w:r w:rsidRPr="00C266F2">
        <w:rPr>
          <w:rFonts w:cs="Calibri"/>
          <w:b/>
        </w:rPr>
        <w:t xml:space="preserve">. Schvaluje </w:t>
      </w:r>
    </w:p>
    <w:p w:rsidR="00E449A3" w:rsidRPr="00E449A3" w:rsidRDefault="00E449A3" w:rsidP="00E449A3">
      <w:pPr>
        <w:jc w:val="both"/>
        <w:rPr>
          <w:rFonts w:cs="Calibri"/>
        </w:rPr>
      </w:pPr>
      <w:r>
        <w:rPr>
          <w:rFonts w:cs="Calibri"/>
        </w:rPr>
        <w:t>uzavření nové D</w:t>
      </w:r>
      <w:r w:rsidRPr="00C266F2">
        <w:rPr>
          <w:rFonts w:cs="Calibri"/>
        </w:rPr>
        <w:t>ohody o úhradě dluhu ve splátkách</w:t>
      </w:r>
      <w:r>
        <w:rPr>
          <w:rFonts w:cs="Calibri"/>
        </w:rPr>
        <w:t xml:space="preserve"> a uznání dluhu</w:t>
      </w:r>
      <w:r w:rsidRPr="00C266F2">
        <w:rPr>
          <w:rFonts w:cs="Calibri"/>
        </w:rPr>
        <w:t>, týkající se dlužného nájemného a úhrady za služby spojené s užíváním bytu č. 638/</w:t>
      </w:r>
      <w:r>
        <w:rPr>
          <w:rFonts w:cs="Calibri"/>
        </w:rPr>
        <w:t>10</w:t>
      </w:r>
      <w:r w:rsidRPr="00C266F2">
        <w:rPr>
          <w:rFonts w:cs="Calibri"/>
        </w:rPr>
        <w:t xml:space="preserve">, Dukelská ulice, Sezimovo Ústí, s </w:t>
      </w:r>
      <w:r>
        <w:rPr>
          <w:rFonts w:cs="Calibri"/>
        </w:rPr>
        <w:t>p</w:t>
      </w:r>
      <w:r w:rsidRPr="00C266F2">
        <w:rPr>
          <w:rFonts w:cs="Calibri"/>
        </w:rPr>
        <w:t xml:space="preserve">. </w:t>
      </w:r>
      <w:r>
        <w:rPr>
          <w:rFonts w:cs="Calibri"/>
        </w:rPr>
        <w:t>Jiřím Rokosem</w:t>
      </w:r>
      <w:r w:rsidRPr="00C266F2">
        <w:rPr>
          <w:rFonts w:cs="Calibri"/>
        </w:rPr>
        <w:t>, trvale bytem: Dukelská 638, 391 02 Sezimovo</w:t>
      </w:r>
      <w:r>
        <w:rPr>
          <w:rFonts w:cs="Calibri"/>
        </w:rPr>
        <w:t xml:space="preserve"> Ústí, dle předloženého návrhu, </w:t>
      </w:r>
      <w:r w:rsidRPr="000E61D0">
        <w:rPr>
          <w:rFonts w:cs="Calibri"/>
        </w:rPr>
        <w:t>a zároveň předkládá Zastupitelstvu města Sezimovo Ústí ke schválení.</w:t>
      </w:r>
    </w:p>
    <w:p w:rsidR="00E449A3" w:rsidRPr="000E61D0" w:rsidRDefault="00E449A3" w:rsidP="00E449A3">
      <w:pPr>
        <w:jc w:val="both"/>
        <w:rPr>
          <w:rFonts w:cs="Calibri"/>
          <w:b/>
        </w:rPr>
      </w:pPr>
      <w:r>
        <w:rPr>
          <w:rFonts w:cs="Calibri"/>
          <w:b/>
        </w:rPr>
        <w:t>IV</w:t>
      </w:r>
      <w:r w:rsidRPr="000E61D0">
        <w:rPr>
          <w:rFonts w:cs="Calibri"/>
          <w:b/>
        </w:rPr>
        <w:t xml:space="preserve">. Souhlasí  </w:t>
      </w:r>
    </w:p>
    <w:p w:rsidR="00E449A3" w:rsidRPr="000E61D0" w:rsidRDefault="00E449A3" w:rsidP="00E449A3">
      <w:pPr>
        <w:jc w:val="both"/>
        <w:rPr>
          <w:rFonts w:cs="Calibri"/>
        </w:rPr>
      </w:pPr>
      <w:r w:rsidRPr="000E61D0">
        <w:rPr>
          <w:rFonts w:cs="Calibri"/>
        </w:rPr>
        <w:t>s odkladem podání výpovědi z</w:t>
      </w:r>
      <w:r>
        <w:rPr>
          <w:rFonts w:cs="Calibri"/>
        </w:rPr>
        <w:t> nájmu bytu č.</w:t>
      </w:r>
      <w:r w:rsidR="007F7FC0">
        <w:rPr>
          <w:rFonts w:cs="Calibri"/>
        </w:rPr>
        <w:t xml:space="preserve"> </w:t>
      </w:r>
      <w:r>
        <w:rPr>
          <w:rFonts w:cs="Calibri"/>
        </w:rPr>
        <w:t>638/10</w:t>
      </w:r>
      <w:r w:rsidRPr="000E61D0">
        <w:rPr>
          <w:rFonts w:cs="Calibri"/>
        </w:rPr>
        <w:t xml:space="preserve">, Dukelská ulice, Sezimovo Ústí, nájemci </w:t>
      </w:r>
      <w:r>
        <w:rPr>
          <w:rFonts w:cs="Calibri"/>
        </w:rPr>
        <w:t>p</w:t>
      </w:r>
      <w:r w:rsidRPr="000E61D0">
        <w:rPr>
          <w:rFonts w:cs="Calibri"/>
        </w:rPr>
        <w:t xml:space="preserve">. </w:t>
      </w:r>
      <w:r>
        <w:rPr>
          <w:rFonts w:cs="Calibri"/>
        </w:rPr>
        <w:t>Jiřímu Rokosovi</w:t>
      </w:r>
      <w:r w:rsidRPr="000E61D0">
        <w:rPr>
          <w:rFonts w:cs="Calibri"/>
        </w:rPr>
        <w:t xml:space="preserve">, trvale bytem: Dukelská 638, 391 02 Sezimovo Ústí, za podmínky: </w:t>
      </w:r>
    </w:p>
    <w:p w:rsidR="00E449A3" w:rsidRPr="00E449A3" w:rsidRDefault="00E449A3" w:rsidP="00E449A3">
      <w:pPr>
        <w:pStyle w:val="Odstavecseseznamem"/>
        <w:numPr>
          <w:ilvl w:val="0"/>
          <w:numId w:val="12"/>
        </w:numPr>
        <w:jc w:val="both"/>
        <w:rPr>
          <w:rFonts w:ascii="Calibri" w:eastAsia="Calibri" w:hAnsi="Calibri" w:cs="Calibri"/>
          <w:sz w:val="24"/>
          <w:szCs w:val="22"/>
        </w:rPr>
      </w:pPr>
      <w:r w:rsidRPr="00E449A3">
        <w:rPr>
          <w:rFonts w:ascii="Calibri" w:eastAsia="Calibri" w:hAnsi="Calibri" w:cs="Calibri"/>
          <w:sz w:val="24"/>
          <w:szCs w:val="22"/>
        </w:rPr>
        <w:t>řádného hrazení nájemného a služeb spojených s nájmem citovaného bytu a zároveň</w:t>
      </w:r>
    </w:p>
    <w:p w:rsidR="00E449A3" w:rsidRPr="00E449A3" w:rsidRDefault="00E449A3" w:rsidP="00E449A3">
      <w:pPr>
        <w:pStyle w:val="Odstavecseseznamem"/>
        <w:numPr>
          <w:ilvl w:val="0"/>
          <w:numId w:val="12"/>
        </w:numPr>
        <w:jc w:val="both"/>
        <w:rPr>
          <w:rFonts w:ascii="Calibri" w:eastAsia="Calibri" w:hAnsi="Calibri" w:cs="Calibri"/>
          <w:sz w:val="24"/>
          <w:szCs w:val="22"/>
        </w:rPr>
      </w:pPr>
      <w:r w:rsidRPr="00E449A3">
        <w:rPr>
          <w:rFonts w:ascii="Calibri" w:eastAsia="Calibri" w:hAnsi="Calibri" w:cs="Calibri"/>
          <w:sz w:val="24"/>
          <w:szCs w:val="22"/>
        </w:rPr>
        <w:t>plnění podmínek dohody o úhradě dluhu ve splátkách dle bodu III. tohoto usnesení.</w:t>
      </w:r>
    </w:p>
    <w:p w:rsidR="00661C89" w:rsidRDefault="00661C89" w:rsidP="00661C89">
      <w:pPr>
        <w:contextualSpacing/>
        <w:jc w:val="both"/>
        <w:rPr>
          <w:szCs w:val="24"/>
        </w:rPr>
      </w:pPr>
      <w:r>
        <w:rPr>
          <w:szCs w:val="24"/>
        </w:rPr>
        <w:t>Hlasování 5A/0N/0Z</w:t>
      </w:r>
    </w:p>
    <w:p w:rsidR="00E449A3" w:rsidRPr="00661C89" w:rsidRDefault="00E449A3" w:rsidP="00661C89">
      <w:pPr>
        <w:contextualSpacing/>
        <w:jc w:val="both"/>
        <w:rPr>
          <w:b/>
          <w:u w:val="single"/>
        </w:rPr>
      </w:pPr>
    </w:p>
    <w:p w:rsidR="00661C89" w:rsidRPr="00661C89" w:rsidRDefault="002C018A" w:rsidP="00DF4DC8">
      <w:pPr>
        <w:contextualSpacing/>
        <w:jc w:val="both"/>
        <w:rPr>
          <w:b/>
          <w:u w:val="single"/>
        </w:rPr>
      </w:pPr>
      <w:r w:rsidRPr="00661C89">
        <w:rPr>
          <w:b/>
          <w:u w:val="single"/>
        </w:rPr>
        <w:t>Bezúplatný převod pozemků parc.č. 195/35, 195/37, 195/38, 195/39 – ÚZSVM (mat. č. 278/2015)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79</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9D00A4" w:rsidRDefault="009D00A4" w:rsidP="009D00A4">
      <w:pPr>
        <w:jc w:val="both"/>
        <w:rPr>
          <w:rFonts w:cs="Calibri"/>
          <w:b/>
          <w:szCs w:val="24"/>
        </w:rPr>
      </w:pPr>
      <w:r>
        <w:rPr>
          <w:rFonts w:cs="Calibri"/>
          <w:b/>
          <w:szCs w:val="24"/>
        </w:rPr>
        <w:t>I. Předkládá</w:t>
      </w:r>
    </w:p>
    <w:p w:rsidR="009D00A4" w:rsidRPr="00142EE8" w:rsidRDefault="009D00A4" w:rsidP="009D00A4">
      <w:pPr>
        <w:jc w:val="both"/>
        <w:rPr>
          <w:rFonts w:cs="Calibri"/>
          <w:szCs w:val="24"/>
        </w:rPr>
      </w:pPr>
      <w:r w:rsidRPr="00142EE8">
        <w:rPr>
          <w:rFonts w:cs="Calibri"/>
          <w:szCs w:val="24"/>
        </w:rPr>
        <w:t>Zastupitelstvu města Sezimovo Ústí ke schválení text následujícího znění:</w:t>
      </w:r>
    </w:p>
    <w:p w:rsidR="009D00A4" w:rsidRDefault="009D00A4" w:rsidP="009D00A4">
      <w:pPr>
        <w:jc w:val="both"/>
        <w:rPr>
          <w:rFonts w:cs="Calibri"/>
          <w:szCs w:val="24"/>
        </w:rPr>
      </w:pPr>
      <w:r>
        <w:rPr>
          <w:rFonts w:cs="Calibri"/>
          <w:b/>
          <w:szCs w:val="24"/>
        </w:rPr>
        <w:t>„</w:t>
      </w:r>
      <w:r>
        <w:rPr>
          <w:rFonts w:cs="Calibri"/>
          <w:szCs w:val="24"/>
        </w:rPr>
        <w:t xml:space="preserve">Zastupitelstvo města Sezimovo Ústí  projednalo  a  schválilo  žádost  o  bezúplatný  převod a současně i samotný bezúplatný převod pozemků pp.č. 195/35, pp.č. 195/37, pp.č. 195/38 a pp.č. 195/39 v k.ú. Sezimovo Ústí, (dále jen „převáděné nemovité věci) z vlastnictví ČR příslušnosti hospodařit Úřadu pro zastupování státu ve věcech majetkových do vlastnictví města Sezimovo Ústí. </w:t>
      </w:r>
    </w:p>
    <w:p w:rsidR="009D00A4" w:rsidRDefault="009D00A4" w:rsidP="009D00A4">
      <w:pPr>
        <w:jc w:val="both"/>
        <w:rPr>
          <w:rFonts w:cs="Calibri"/>
          <w:szCs w:val="24"/>
        </w:rPr>
      </w:pPr>
      <w:r>
        <w:rPr>
          <w:rFonts w:cs="Calibri"/>
          <w:szCs w:val="24"/>
        </w:rPr>
        <w:t xml:space="preserve">Město Sezimovo Ústí se zavazuje o převáděné nemovité </w:t>
      </w:r>
      <w:r w:rsidR="00D03516">
        <w:rPr>
          <w:rFonts w:cs="Calibri"/>
          <w:szCs w:val="24"/>
        </w:rPr>
        <w:t xml:space="preserve">věci </w:t>
      </w:r>
      <w:r>
        <w:rPr>
          <w:rFonts w:cs="Calibri"/>
          <w:szCs w:val="24"/>
        </w:rPr>
        <w:t xml:space="preserve">řádně pečovat a užívat je ve veřejném zájmu jako veřejné prostranství. Město Sezimovo Ústí se dále zavazuje, že převáděné nemovité věci nebudou využívány ke komerčním či jiným výdělečným účelům, ani nebudou pronajímány, to vše po dobu 10-ti let od právních účinků vkladu vlastnického práva do katastru nemovitostí. </w:t>
      </w:r>
    </w:p>
    <w:p w:rsidR="009D00A4" w:rsidRDefault="009D00A4" w:rsidP="009D00A4">
      <w:pPr>
        <w:jc w:val="both"/>
        <w:rPr>
          <w:rFonts w:cs="Calibri"/>
          <w:szCs w:val="24"/>
        </w:rPr>
      </w:pPr>
      <w:r>
        <w:rPr>
          <w:rFonts w:cs="Calibri"/>
          <w:szCs w:val="24"/>
        </w:rPr>
        <w:t xml:space="preserve">V případě, že město Sezimovo Ústí nebude předmětné převáděné nemovité věci nebo jejich části užívat ve veřejném zájmu, bude je využívat ke komerčním či jiným výdělečným účelům nebo je pronajímat, zaplatí převodci smluvní pokutu ve výši 10 % ceny, kterou převáděné nemovité věci měly ke dni právních účinků vkladu vlastnického práva do katastru nemovitostí dle tehdy platného cenového předpisu. </w:t>
      </w:r>
    </w:p>
    <w:p w:rsidR="009D00A4" w:rsidRDefault="009D00A4" w:rsidP="009D00A4">
      <w:pPr>
        <w:jc w:val="both"/>
        <w:rPr>
          <w:rFonts w:cs="Calibri"/>
          <w:szCs w:val="24"/>
        </w:rPr>
      </w:pPr>
      <w:r>
        <w:rPr>
          <w:rFonts w:cs="Calibri"/>
          <w:szCs w:val="24"/>
        </w:rPr>
        <w:lastRenderedPageBreak/>
        <w:t>Město Sezimovo Ústí jako nabyvatel a povinný se dále zavazuje, že zřídí ve prospěch převodce a oprávněného, ČR - Úřadu pro zastupování státu ve věcech majetkových, na převáděných nemovitých věcech věcné právo spočívající v závazku nabyvatele a povinného, města Sezimovo Ústí, nezcizit a nezatížit zástavním právem převáděné nemovité věci, a to po dobu 10 let od právních účinků vkladů vlastnického práva do katastru nemovitostí a jejich nabytí do svého vlastnictví.“</w:t>
      </w:r>
    </w:p>
    <w:p w:rsidR="009D00A4" w:rsidRDefault="009D00A4" w:rsidP="009D00A4">
      <w:pPr>
        <w:jc w:val="both"/>
        <w:rPr>
          <w:rFonts w:cs="Calibri"/>
          <w:b/>
          <w:szCs w:val="24"/>
        </w:rPr>
      </w:pPr>
      <w:r>
        <w:rPr>
          <w:rFonts w:cs="Calibri"/>
          <w:b/>
          <w:szCs w:val="24"/>
        </w:rPr>
        <w:t>II. Schvaluje</w:t>
      </w:r>
    </w:p>
    <w:p w:rsidR="009D00A4" w:rsidRPr="00142EE8" w:rsidRDefault="009D00A4" w:rsidP="009D00A4">
      <w:pPr>
        <w:jc w:val="both"/>
        <w:rPr>
          <w:rFonts w:cs="Calibri"/>
          <w:szCs w:val="24"/>
        </w:rPr>
      </w:pPr>
      <w:r w:rsidRPr="00142EE8">
        <w:rPr>
          <w:rFonts w:cs="Calibri"/>
          <w:szCs w:val="24"/>
        </w:rPr>
        <w:t>text následujícího znění:</w:t>
      </w:r>
    </w:p>
    <w:p w:rsidR="009D00A4" w:rsidRDefault="009D00A4" w:rsidP="009D00A4">
      <w:pPr>
        <w:jc w:val="both"/>
        <w:rPr>
          <w:rFonts w:cs="Calibri"/>
          <w:szCs w:val="24"/>
        </w:rPr>
      </w:pPr>
      <w:r>
        <w:rPr>
          <w:rFonts w:cs="Calibri"/>
          <w:szCs w:val="24"/>
        </w:rPr>
        <w:t>„Rada města Sezimovo Ústí projednala a schválila žádost o výpůjčku a zároveň i samotné uzavření smlouvy o výpůjčce nemovitých věcí – pozemků pp.č. 195/35, pp.č. 195/37, pp.č. 195/38 a pp.č. 195/39 v k.ú. Sezimovo Ústí mezi ČR – Úřadem pro zastupování státu ve věcech majetkových a městem Sezimovo Ústí.“</w:t>
      </w:r>
    </w:p>
    <w:p w:rsidR="00661C89" w:rsidRDefault="00661C89" w:rsidP="00661C89">
      <w:pPr>
        <w:contextualSpacing/>
        <w:jc w:val="both"/>
        <w:rPr>
          <w:szCs w:val="24"/>
        </w:rPr>
      </w:pPr>
      <w:r>
        <w:rPr>
          <w:szCs w:val="24"/>
        </w:rPr>
        <w:t>Hlasování 5A/0N/0Z</w:t>
      </w:r>
    </w:p>
    <w:p w:rsidR="009D00A4" w:rsidRPr="00661C89" w:rsidRDefault="009D00A4" w:rsidP="00661C89">
      <w:pPr>
        <w:contextualSpacing/>
        <w:jc w:val="both"/>
        <w:rPr>
          <w:b/>
          <w:u w:val="single"/>
        </w:rPr>
      </w:pPr>
    </w:p>
    <w:p w:rsidR="00661C89" w:rsidRPr="00661C89" w:rsidRDefault="002C018A" w:rsidP="00DF4DC8">
      <w:pPr>
        <w:contextualSpacing/>
        <w:jc w:val="both"/>
        <w:rPr>
          <w:b/>
          <w:u w:val="single"/>
        </w:rPr>
      </w:pPr>
      <w:r w:rsidRPr="00661C89">
        <w:rPr>
          <w:b/>
          <w:u w:val="single"/>
        </w:rPr>
        <w:t>Pacht pozemků parc.č. 187/5, 187/6, část 187/</w:t>
      </w:r>
      <w:r w:rsidR="008832E9">
        <w:rPr>
          <w:b/>
          <w:u w:val="single"/>
        </w:rPr>
        <w:t>3</w:t>
      </w:r>
      <w:r w:rsidRPr="00661C89">
        <w:rPr>
          <w:b/>
          <w:u w:val="single"/>
        </w:rPr>
        <w:t xml:space="preserve"> – Mgr. P. Havel (mat. č. 279/2015)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80</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20549D" w:rsidRDefault="0020549D" w:rsidP="0020549D">
      <w:pPr>
        <w:jc w:val="both"/>
        <w:rPr>
          <w:rFonts w:cs="Calibri"/>
          <w:b/>
          <w:szCs w:val="24"/>
        </w:rPr>
      </w:pPr>
      <w:r>
        <w:rPr>
          <w:rFonts w:cs="Calibri"/>
          <w:b/>
          <w:szCs w:val="24"/>
        </w:rPr>
        <w:t xml:space="preserve">I. Schvaluje </w:t>
      </w:r>
    </w:p>
    <w:p w:rsidR="0020549D" w:rsidRPr="00661C89" w:rsidRDefault="0020549D" w:rsidP="0020549D">
      <w:pPr>
        <w:contextualSpacing/>
        <w:jc w:val="both"/>
      </w:pPr>
      <w:r>
        <w:rPr>
          <w:rFonts w:cs="Calibri"/>
          <w:szCs w:val="24"/>
        </w:rPr>
        <w:t>pacht pozemků parc. č. 187/5 – ostatní plocha, jiná plocha, o výměře 97 m</w:t>
      </w:r>
      <w:r>
        <w:rPr>
          <w:rFonts w:cs="Calibri"/>
          <w:szCs w:val="24"/>
          <w:vertAlign w:val="superscript"/>
        </w:rPr>
        <w:t>2</w:t>
      </w:r>
      <w:r>
        <w:rPr>
          <w:rFonts w:cs="Calibri"/>
          <w:szCs w:val="24"/>
        </w:rPr>
        <w:t>, parc. č. 187/6 – ostatní plocha, jiná plocha, o výměře 35 m</w:t>
      </w:r>
      <w:r>
        <w:rPr>
          <w:rFonts w:cs="Calibri"/>
          <w:szCs w:val="24"/>
          <w:vertAlign w:val="superscript"/>
        </w:rPr>
        <w:t>2</w:t>
      </w:r>
      <w:r>
        <w:rPr>
          <w:rFonts w:cs="Calibri"/>
          <w:szCs w:val="24"/>
        </w:rPr>
        <w:t>, a část pozemku parc.č. 187/3 – ostatní plocha, sportoviště a rekreační plocha, o výměře cca 142 m</w:t>
      </w:r>
      <w:r>
        <w:rPr>
          <w:rFonts w:cs="Calibri"/>
          <w:szCs w:val="24"/>
          <w:vertAlign w:val="superscript"/>
        </w:rPr>
        <w:t>2</w:t>
      </w:r>
      <w:r>
        <w:rPr>
          <w:rFonts w:cs="Calibri"/>
          <w:szCs w:val="24"/>
        </w:rPr>
        <w:t>, vše zapsané na LV č. 10001, pro obec a k.ú. Sezimovo Ústí, dle přiloženého situačního náčrtu, Mgr. Petru Havlovi, trv. bytem: Okružní 259, 391 02 Sezimovo Ústí, na dobu neurčitou, s výpovědní lhůtou 2 měsíců, za cenu 10,-</w:t>
      </w:r>
      <w:r w:rsidR="00D03516">
        <w:rPr>
          <w:rFonts w:cs="Calibri"/>
          <w:szCs w:val="24"/>
        </w:rPr>
        <w:t xml:space="preserve"> </w:t>
      </w:r>
      <w:r>
        <w:rPr>
          <w:rFonts w:cs="Calibri"/>
          <w:szCs w:val="24"/>
        </w:rPr>
        <w:t>Kč/m</w:t>
      </w:r>
      <w:r>
        <w:rPr>
          <w:rFonts w:cs="Calibri"/>
          <w:szCs w:val="24"/>
          <w:vertAlign w:val="superscript"/>
        </w:rPr>
        <w:t>2</w:t>
      </w:r>
      <w:r>
        <w:rPr>
          <w:rFonts w:cs="Calibri"/>
          <w:szCs w:val="24"/>
        </w:rPr>
        <w:t>/rok, a to od 1. 9. 2015.</w:t>
      </w:r>
    </w:p>
    <w:p w:rsidR="00661C89" w:rsidRDefault="00661C89" w:rsidP="00661C89">
      <w:pPr>
        <w:contextualSpacing/>
        <w:jc w:val="both"/>
        <w:rPr>
          <w:szCs w:val="24"/>
        </w:rPr>
      </w:pPr>
      <w:r>
        <w:rPr>
          <w:szCs w:val="24"/>
        </w:rPr>
        <w:t>Hlasování 5A/0N/0Z</w:t>
      </w:r>
    </w:p>
    <w:p w:rsidR="0020549D" w:rsidRPr="00661C89" w:rsidRDefault="0020549D" w:rsidP="00661C89">
      <w:pPr>
        <w:contextualSpacing/>
        <w:jc w:val="both"/>
        <w:rPr>
          <w:b/>
          <w:u w:val="single"/>
        </w:rPr>
      </w:pPr>
    </w:p>
    <w:p w:rsidR="00661C89" w:rsidRPr="00661C89" w:rsidRDefault="002C018A" w:rsidP="00DF4DC8">
      <w:pPr>
        <w:contextualSpacing/>
        <w:jc w:val="both"/>
        <w:rPr>
          <w:b/>
          <w:u w:val="single"/>
        </w:rPr>
      </w:pPr>
      <w:r w:rsidRPr="00661C89">
        <w:rPr>
          <w:b/>
          <w:u w:val="single"/>
        </w:rPr>
        <w:t>Zřízení služebnosti inž. sítě a souhlas se stavbou – plyn Jednota, o. d.</w:t>
      </w:r>
      <w:r w:rsidR="008832E9">
        <w:rPr>
          <w:b/>
          <w:u w:val="single"/>
        </w:rPr>
        <w:t>,</w:t>
      </w:r>
      <w:r w:rsidRPr="00661C89">
        <w:rPr>
          <w:b/>
          <w:u w:val="single"/>
        </w:rPr>
        <w:t xml:space="preserve"> Renta (mat. č. 281/2015)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81</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237C0A" w:rsidRDefault="00237C0A" w:rsidP="00237C0A">
      <w:pPr>
        <w:jc w:val="both"/>
        <w:rPr>
          <w:rFonts w:cs="Calibri"/>
          <w:b/>
          <w:szCs w:val="24"/>
        </w:rPr>
      </w:pPr>
      <w:r>
        <w:rPr>
          <w:rFonts w:cs="Calibri"/>
          <w:b/>
          <w:szCs w:val="24"/>
        </w:rPr>
        <w:t xml:space="preserve">I. Schvaluje </w:t>
      </w:r>
    </w:p>
    <w:p w:rsidR="00237C0A" w:rsidRDefault="00237C0A" w:rsidP="00237C0A">
      <w:pPr>
        <w:jc w:val="both"/>
        <w:rPr>
          <w:szCs w:val="20"/>
        </w:rPr>
      </w:pPr>
      <w:r>
        <w:t xml:space="preserve">zřízení služebnosti spočívající v umístění inženýrské sítě – nové plynovodní vedení, v pozemku č.  parc. </w:t>
      </w:r>
      <w:r>
        <w:rPr>
          <w:szCs w:val="24"/>
        </w:rPr>
        <w:t>819/1 – ostatní plocha, silnice,</w:t>
      </w:r>
      <w:r>
        <w:t xml:space="preserve"> obec a k.ú. Sezimovo Ústí, v délce cca 1,4 m, ve prospěch společnosti Jednota, o. d., IČ 00031925, se sídlem Budějovická 1413, 390 02 Tábor, a to úplatně, za cenu 100,- Kč/m vedení.</w:t>
      </w:r>
    </w:p>
    <w:p w:rsidR="00237C0A" w:rsidRDefault="00237C0A" w:rsidP="00237C0A">
      <w:pPr>
        <w:jc w:val="both"/>
        <w:rPr>
          <w:rFonts w:cs="Calibri"/>
          <w:b/>
          <w:szCs w:val="24"/>
        </w:rPr>
      </w:pPr>
      <w:r>
        <w:rPr>
          <w:rFonts w:cs="Calibri"/>
          <w:b/>
          <w:szCs w:val="24"/>
        </w:rPr>
        <w:t>II. Souhlasí</w:t>
      </w:r>
    </w:p>
    <w:p w:rsidR="00237C0A" w:rsidRPr="00661C89" w:rsidRDefault="00237C0A" w:rsidP="00237C0A">
      <w:pPr>
        <w:contextualSpacing/>
        <w:jc w:val="both"/>
      </w:pPr>
      <w:r>
        <w:rPr>
          <w:szCs w:val="24"/>
        </w:rPr>
        <w:t xml:space="preserve">se stavbou </w:t>
      </w:r>
      <w:r>
        <w:rPr>
          <w:rFonts w:cs="Calibri"/>
          <w:szCs w:val="24"/>
        </w:rPr>
        <w:t>nového plynovodního vedení</w:t>
      </w:r>
      <w:r>
        <w:rPr>
          <w:szCs w:val="24"/>
        </w:rPr>
        <w:t xml:space="preserve">, jako vlastník pozemku </w:t>
      </w:r>
      <w:r>
        <w:t xml:space="preserve">č.  parc. </w:t>
      </w:r>
      <w:r>
        <w:rPr>
          <w:szCs w:val="24"/>
        </w:rPr>
        <w:t>819/1 – ostatní plocha, silnice,</w:t>
      </w:r>
      <w:r>
        <w:t xml:space="preserve"> obec a k.ú. Sezimovo Ústí,</w:t>
      </w:r>
      <w:r>
        <w:rPr>
          <w:szCs w:val="24"/>
        </w:rPr>
        <w:t xml:space="preserve"> na kterém má být stavba realizována.</w:t>
      </w:r>
    </w:p>
    <w:p w:rsidR="00661C89" w:rsidRDefault="00661C89" w:rsidP="00661C89">
      <w:pPr>
        <w:contextualSpacing/>
        <w:jc w:val="both"/>
        <w:rPr>
          <w:szCs w:val="24"/>
        </w:rPr>
      </w:pPr>
      <w:r>
        <w:rPr>
          <w:szCs w:val="24"/>
        </w:rPr>
        <w:t>Hlasování 5A/0N/0Z</w:t>
      </w:r>
    </w:p>
    <w:p w:rsidR="00237C0A" w:rsidRPr="00661C89" w:rsidRDefault="00237C0A" w:rsidP="00661C89">
      <w:pPr>
        <w:contextualSpacing/>
        <w:jc w:val="both"/>
        <w:rPr>
          <w:b/>
          <w:u w:val="single"/>
        </w:rPr>
      </w:pPr>
    </w:p>
    <w:p w:rsidR="00661C89" w:rsidRPr="00661C89" w:rsidRDefault="002C018A" w:rsidP="00DF4DC8">
      <w:pPr>
        <w:contextualSpacing/>
        <w:jc w:val="both"/>
        <w:rPr>
          <w:b/>
          <w:u w:val="single"/>
        </w:rPr>
      </w:pPr>
      <w:r w:rsidRPr="00661C89">
        <w:rPr>
          <w:b/>
          <w:u w:val="single"/>
        </w:rPr>
        <w:t>Zřízení služebnosti inž. sítě a souhlas se stavbou – kabel NN p. Doubek (mat. č. 282/2015)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82</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4953FC" w:rsidRDefault="004953FC" w:rsidP="004953FC">
      <w:pPr>
        <w:jc w:val="both"/>
        <w:rPr>
          <w:rFonts w:cs="Calibri"/>
          <w:b/>
          <w:szCs w:val="24"/>
        </w:rPr>
      </w:pPr>
      <w:r>
        <w:rPr>
          <w:rFonts w:cs="Calibri"/>
          <w:b/>
          <w:szCs w:val="24"/>
        </w:rPr>
        <w:t xml:space="preserve">I. Schvaluje </w:t>
      </w:r>
    </w:p>
    <w:p w:rsidR="004953FC" w:rsidRDefault="004953FC" w:rsidP="004953FC">
      <w:pPr>
        <w:jc w:val="both"/>
        <w:rPr>
          <w:szCs w:val="20"/>
        </w:rPr>
      </w:pPr>
      <w:r>
        <w:t xml:space="preserve">zřízení služebnosti spočívající v umístění inženýrské sítě – nové energetické vedení, v pozemku č.  parc. </w:t>
      </w:r>
      <w:r>
        <w:rPr>
          <w:szCs w:val="24"/>
        </w:rPr>
        <w:t>368/6 – ostatní plocha, manipulační plocha,</w:t>
      </w:r>
      <w:r>
        <w:t xml:space="preserve"> obec a k.ú. Sezimovo Ústí, v délce cca 10 m, ve prospěch společnosti </w:t>
      </w:r>
      <w:r>
        <w:rPr>
          <w:szCs w:val="24"/>
        </w:rPr>
        <w:t>E.ON Distribuce, a.s., F. A. Gerstnera 2151/6, 370 01  České Budějovice</w:t>
      </w:r>
      <w:r>
        <w:t>, a to úplatně, za cenu 100,- Kč/m vedení.</w:t>
      </w:r>
    </w:p>
    <w:p w:rsidR="004953FC" w:rsidRDefault="004953FC" w:rsidP="004953FC">
      <w:pPr>
        <w:jc w:val="both"/>
        <w:rPr>
          <w:rFonts w:cs="Calibri"/>
          <w:b/>
          <w:szCs w:val="24"/>
        </w:rPr>
      </w:pPr>
      <w:r>
        <w:rPr>
          <w:rFonts w:cs="Calibri"/>
          <w:b/>
          <w:szCs w:val="24"/>
        </w:rPr>
        <w:lastRenderedPageBreak/>
        <w:t>II. Souhlasí</w:t>
      </w:r>
    </w:p>
    <w:p w:rsidR="004953FC" w:rsidRPr="004953FC" w:rsidRDefault="004953FC" w:rsidP="00661C89">
      <w:pPr>
        <w:jc w:val="both"/>
        <w:rPr>
          <w:szCs w:val="24"/>
        </w:rPr>
      </w:pPr>
      <w:r>
        <w:rPr>
          <w:szCs w:val="24"/>
        </w:rPr>
        <w:t xml:space="preserve">se stavbou </w:t>
      </w:r>
      <w:r>
        <w:rPr>
          <w:rFonts w:cs="Calibri"/>
          <w:szCs w:val="24"/>
        </w:rPr>
        <w:t>„Sezimovo Ústí: Příp. NN Doubek“</w:t>
      </w:r>
      <w:r>
        <w:rPr>
          <w:szCs w:val="24"/>
        </w:rPr>
        <w:t xml:space="preserve">, jako vlastník pozemku </w:t>
      </w:r>
      <w:r>
        <w:t xml:space="preserve">č.  parc. </w:t>
      </w:r>
      <w:r>
        <w:rPr>
          <w:szCs w:val="24"/>
        </w:rPr>
        <w:t>368/6 – ostatní plocha, manipulační plocha,</w:t>
      </w:r>
      <w:r>
        <w:t xml:space="preserve"> obec a k.ú. Sezimovo Ústí,</w:t>
      </w:r>
      <w:r>
        <w:rPr>
          <w:szCs w:val="24"/>
        </w:rPr>
        <w:t xml:space="preserve"> na kterém má být stavba realizována.</w:t>
      </w:r>
    </w:p>
    <w:p w:rsidR="00661C89" w:rsidRDefault="00661C89" w:rsidP="00661C89">
      <w:pPr>
        <w:contextualSpacing/>
        <w:jc w:val="both"/>
        <w:rPr>
          <w:szCs w:val="24"/>
        </w:rPr>
      </w:pPr>
      <w:r>
        <w:rPr>
          <w:szCs w:val="24"/>
        </w:rPr>
        <w:t>Hlasování 5A/0N/0Z</w:t>
      </w:r>
    </w:p>
    <w:p w:rsidR="004953FC" w:rsidRPr="00661C89" w:rsidRDefault="004953FC" w:rsidP="00661C89">
      <w:pPr>
        <w:contextualSpacing/>
        <w:jc w:val="both"/>
        <w:rPr>
          <w:b/>
          <w:u w:val="single"/>
        </w:rPr>
      </w:pPr>
    </w:p>
    <w:p w:rsidR="00661C89" w:rsidRPr="00661C89" w:rsidRDefault="002C018A" w:rsidP="00DF4DC8">
      <w:pPr>
        <w:contextualSpacing/>
        <w:jc w:val="both"/>
        <w:rPr>
          <w:b/>
          <w:u w:val="single"/>
        </w:rPr>
      </w:pPr>
      <w:r w:rsidRPr="00661C89">
        <w:rPr>
          <w:b/>
          <w:u w:val="single"/>
        </w:rPr>
        <w:t>Souhlas se stavbou – trafostanice SÚ I</w:t>
      </w:r>
      <w:r w:rsidR="00142EE8">
        <w:rPr>
          <w:b/>
          <w:u w:val="single"/>
        </w:rPr>
        <w:t xml:space="preserve"> -</w:t>
      </w:r>
      <w:r w:rsidRPr="00661C89">
        <w:rPr>
          <w:b/>
          <w:u w:val="single"/>
        </w:rPr>
        <w:t xml:space="preserve"> E.ON Distribuce a.s. (mat. č. 283/2015)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8</w:t>
      </w:r>
      <w:r>
        <w:rPr>
          <w:rFonts w:cs="Calibri"/>
          <w:b/>
          <w:szCs w:val="24"/>
          <w:u w:val="single"/>
        </w:rPr>
        <w:t>3</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4953FC" w:rsidRDefault="004953FC" w:rsidP="004953FC">
      <w:pPr>
        <w:jc w:val="both"/>
        <w:rPr>
          <w:rFonts w:cs="Calibri"/>
          <w:b/>
          <w:szCs w:val="24"/>
        </w:rPr>
      </w:pPr>
      <w:r>
        <w:rPr>
          <w:rFonts w:cs="Calibri"/>
          <w:b/>
          <w:szCs w:val="24"/>
        </w:rPr>
        <w:t>I. Souhlasí</w:t>
      </w:r>
    </w:p>
    <w:p w:rsidR="004953FC" w:rsidRPr="00661C89" w:rsidRDefault="004953FC" w:rsidP="004953FC">
      <w:pPr>
        <w:contextualSpacing/>
        <w:jc w:val="both"/>
      </w:pPr>
      <w:r>
        <w:rPr>
          <w:szCs w:val="24"/>
        </w:rPr>
        <w:t xml:space="preserve">se stavbou </w:t>
      </w:r>
      <w:r>
        <w:rPr>
          <w:rFonts w:cs="Calibri"/>
          <w:szCs w:val="24"/>
        </w:rPr>
        <w:t>„Sezimovo Ústí I – rek. TS – střed SNL 4“</w:t>
      </w:r>
      <w:r>
        <w:rPr>
          <w:szCs w:val="24"/>
        </w:rPr>
        <w:t xml:space="preserve">, na pozemku </w:t>
      </w:r>
      <w:r>
        <w:t xml:space="preserve">č.  parc. st. 2388 – zastavěná plocha a nádvoří, stavba bez čp/če, tech. vyb., </w:t>
      </w:r>
      <w:r>
        <w:rPr>
          <w:szCs w:val="24"/>
        </w:rPr>
        <w:t xml:space="preserve">obec a k.ú. Sezimovo Ústí, ve vlastnictví společnosti E.ON Distribuce, a.s. F. A. Gerstnera 2151/6, 370 01  České Budějovice, jako vlastník </w:t>
      </w:r>
      <w:r>
        <w:t>sousedního pozemku č. parc. 497/1 – ostatní plocha, manipulační plocha</w:t>
      </w:r>
      <w:r>
        <w:rPr>
          <w:szCs w:val="24"/>
        </w:rPr>
        <w:t xml:space="preserve">, </w:t>
      </w:r>
      <w:r>
        <w:t>obec a k.ú. Sezimovo Ústí.</w:t>
      </w:r>
    </w:p>
    <w:p w:rsidR="00661C89" w:rsidRDefault="00661C89" w:rsidP="00661C89">
      <w:pPr>
        <w:contextualSpacing/>
        <w:jc w:val="both"/>
        <w:rPr>
          <w:szCs w:val="24"/>
        </w:rPr>
      </w:pPr>
      <w:r>
        <w:rPr>
          <w:szCs w:val="24"/>
        </w:rPr>
        <w:t>Hlasování 5A/0N/0Z</w:t>
      </w:r>
    </w:p>
    <w:p w:rsidR="004953FC" w:rsidRPr="00661C89" w:rsidRDefault="004953FC" w:rsidP="00661C89">
      <w:pPr>
        <w:contextualSpacing/>
        <w:jc w:val="both"/>
        <w:rPr>
          <w:b/>
          <w:u w:val="single"/>
        </w:rPr>
      </w:pPr>
    </w:p>
    <w:p w:rsidR="00661C89" w:rsidRPr="00661C89" w:rsidRDefault="002C018A" w:rsidP="00DF4DC8">
      <w:pPr>
        <w:contextualSpacing/>
        <w:jc w:val="both"/>
        <w:rPr>
          <w:b/>
          <w:u w:val="single"/>
        </w:rPr>
      </w:pPr>
      <w:r w:rsidRPr="00661C89">
        <w:rPr>
          <w:b/>
          <w:u w:val="single"/>
        </w:rPr>
        <w:t>Zřízení služebnosti inž. sítě a souhlas se stavbou – plyn a kabel NN p. Sabiniok (mat. č. 284/2015)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84</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3F42AC" w:rsidRDefault="003F42AC" w:rsidP="003F42AC">
      <w:pPr>
        <w:jc w:val="both"/>
        <w:rPr>
          <w:rFonts w:cs="Calibri"/>
          <w:b/>
          <w:szCs w:val="24"/>
        </w:rPr>
      </w:pPr>
      <w:r>
        <w:rPr>
          <w:rFonts w:cs="Calibri"/>
          <w:b/>
          <w:szCs w:val="24"/>
        </w:rPr>
        <w:t xml:space="preserve">I. Schvaluje </w:t>
      </w:r>
    </w:p>
    <w:p w:rsidR="003F42AC" w:rsidRDefault="003F42AC" w:rsidP="003F42AC">
      <w:pPr>
        <w:jc w:val="both"/>
        <w:rPr>
          <w:szCs w:val="20"/>
        </w:rPr>
      </w:pPr>
      <w:r>
        <w:t xml:space="preserve">zřízení služebnosti spočívající v umístění inženýrské sítě – nové plynovodní vedení, v pozemku č.  parc. </w:t>
      </w:r>
      <w:r>
        <w:rPr>
          <w:szCs w:val="24"/>
        </w:rPr>
        <w:t>794/1 – ostatní plocha, ostatní komunikace,</w:t>
      </w:r>
      <w:r>
        <w:t xml:space="preserve"> obec a k.ú. Sezimovo Ústí, v  délce cca 2,1 m, ve prospěch pana Ing. Zbyňka Sabinioka, trv. bytem Jana z Ústí 136, 391 01 Sezimovo Ústí, a to úplatně, za cenu 100,- Kč/m vedení.</w:t>
      </w:r>
    </w:p>
    <w:p w:rsidR="003F42AC" w:rsidRDefault="003F42AC" w:rsidP="003F42AC">
      <w:pPr>
        <w:jc w:val="both"/>
        <w:rPr>
          <w:rFonts w:cs="Calibri"/>
          <w:b/>
          <w:szCs w:val="24"/>
        </w:rPr>
      </w:pPr>
      <w:r>
        <w:rPr>
          <w:rFonts w:cs="Calibri"/>
          <w:b/>
          <w:szCs w:val="24"/>
        </w:rPr>
        <w:t xml:space="preserve">II. Schvaluje </w:t>
      </w:r>
    </w:p>
    <w:p w:rsidR="003F42AC" w:rsidRDefault="003F42AC" w:rsidP="003F42AC">
      <w:pPr>
        <w:jc w:val="both"/>
        <w:rPr>
          <w:szCs w:val="20"/>
        </w:rPr>
      </w:pPr>
      <w:r>
        <w:t xml:space="preserve">zřízení služebnosti spočívající v umístění inženýrské sítě – nové energetické vedení, v pozemku č.  parc. </w:t>
      </w:r>
      <w:r>
        <w:rPr>
          <w:szCs w:val="24"/>
        </w:rPr>
        <w:t>794/1 – ostatní plocha, ostatní komunikace,</w:t>
      </w:r>
      <w:r>
        <w:t xml:space="preserve"> obec a k.ú. Sezimovo Ústí, v  délce cca 6,7 m, ve prospěch pana Ing. Zbyňka Sabinioka, trv. bytem Jana z Ústí 136, 391 01 Sezimovo Ústí, a to úplatně, za cenu 100,- Kč/m vedení.</w:t>
      </w:r>
    </w:p>
    <w:p w:rsidR="003F42AC" w:rsidRDefault="003F42AC" w:rsidP="003F42AC">
      <w:pPr>
        <w:jc w:val="both"/>
        <w:rPr>
          <w:rFonts w:cs="Calibri"/>
          <w:b/>
          <w:szCs w:val="24"/>
        </w:rPr>
      </w:pPr>
      <w:r>
        <w:rPr>
          <w:rFonts w:cs="Calibri"/>
          <w:b/>
          <w:szCs w:val="24"/>
        </w:rPr>
        <w:t>III. Souhlasí</w:t>
      </w:r>
    </w:p>
    <w:p w:rsidR="003F42AC" w:rsidRPr="00661C89" w:rsidRDefault="003F42AC" w:rsidP="003F42AC">
      <w:pPr>
        <w:contextualSpacing/>
        <w:jc w:val="both"/>
      </w:pPr>
      <w:r>
        <w:rPr>
          <w:szCs w:val="24"/>
        </w:rPr>
        <w:t xml:space="preserve">se stavbou </w:t>
      </w:r>
      <w:r>
        <w:rPr>
          <w:rFonts w:cs="Calibri"/>
          <w:szCs w:val="24"/>
        </w:rPr>
        <w:t>nového plynovodního a energetického vedení</w:t>
      </w:r>
      <w:r>
        <w:rPr>
          <w:szCs w:val="24"/>
        </w:rPr>
        <w:t xml:space="preserve">, jako vlastník pozemku </w:t>
      </w:r>
      <w:r>
        <w:t xml:space="preserve">č.  parc. </w:t>
      </w:r>
      <w:r>
        <w:rPr>
          <w:szCs w:val="24"/>
        </w:rPr>
        <w:t>794/1 – ostatní plocha, ostatní komunikace,</w:t>
      </w:r>
      <w:r>
        <w:t xml:space="preserve"> obec a k.ú. Sezimovo Ústí,</w:t>
      </w:r>
      <w:r>
        <w:rPr>
          <w:szCs w:val="24"/>
        </w:rPr>
        <w:t xml:space="preserve"> na kterém mají být stavby realizovány.</w:t>
      </w:r>
    </w:p>
    <w:p w:rsidR="00661C89" w:rsidRDefault="00661C89" w:rsidP="00661C89">
      <w:pPr>
        <w:contextualSpacing/>
        <w:jc w:val="both"/>
        <w:rPr>
          <w:szCs w:val="24"/>
        </w:rPr>
      </w:pPr>
      <w:r>
        <w:rPr>
          <w:szCs w:val="24"/>
        </w:rPr>
        <w:t>Hlasování 5A/0N/0Z</w:t>
      </w:r>
    </w:p>
    <w:p w:rsidR="003F42AC" w:rsidRPr="00661C89" w:rsidRDefault="003F42AC" w:rsidP="00661C89">
      <w:pPr>
        <w:contextualSpacing/>
        <w:jc w:val="both"/>
        <w:rPr>
          <w:b/>
          <w:u w:val="single"/>
        </w:rPr>
      </w:pPr>
    </w:p>
    <w:p w:rsidR="00661C89" w:rsidRPr="00661C89" w:rsidRDefault="002C018A" w:rsidP="00DF4DC8">
      <w:pPr>
        <w:contextualSpacing/>
        <w:jc w:val="both"/>
        <w:rPr>
          <w:b/>
          <w:u w:val="single"/>
        </w:rPr>
      </w:pPr>
      <w:r w:rsidRPr="00661C89">
        <w:rPr>
          <w:b/>
          <w:u w:val="single"/>
        </w:rPr>
        <w:t>Ukončení</w:t>
      </w:r>
      <w:r w:rsidR="00C918BE">
        <w:rPr>
          <w:b/>
          <w:u w:val="single"/>
        </w:rPr>
        <w:t xml:space="preserve"> stavby</w:t>
      </w:r>
      <w:r w:rsidRPr="00661C89">
        <w:rPr>
          <w:b/>
          <w:u w:val="single"/>
        </w:rPr>
        <w:t xml:space="preserve"> dálnice D3 Tábor</w:t>
      </w:r>
      <w:r w:rsidR="008832E9">
        <w:rPr>
          <w:b/>
          <w:u w:val="single"/>
        </w:rPr>
        <w:t xml:space="preserve"> </w:t>
      </w:r>
      <w:r w:rsidRPr="00661C89">
        <w:rPr>
          <w:b/>
          <w:u w:val="single"/>
        </w:rPr>
        <w:t>-</w:t>
      </w:r>
      <w:r w:rsidR="008832E9">
        <w:rPr>
          <w:b/>
          <w:u w:val="single"/>
        </w:rPr>
        <w:t xml:space="preserve"> </w:t>
      </w:r>
      <w:r w:rsidRPr="00661C89">
        <w:rPr>
          <w:b/>
          <w:u w:val="single"/>
        </w:rPr>
        <w:t>Veselí n</w:t>
      </w:r>
      <w:r w:rsidR="00C918BE">
        <w:rPr>
          <w:b/>
          <w:u w:val="single"/>
        </w:rPr>
        <w:t>ad Lužnicí</w:t>
      </w:r>
      <w:r w:rsidRPr="00661C89">
        <w:rPr>
          <w:b/>
          <w:u w:val="single"/>
        </w:rPr>
        <w:t xml:space="preserve"> – majetkoprávní vypořádání, věcná břemena/služebnosti – ŘSD parc.č. 1724/22 k.ú. Planá n</w:t>
      </w:r>
      <w:r w:rsidR="00C918BE">
        <w:rPr>
          <w:b/>
          <w:u w:val="single"/>
        </w:rPr>
        <w:t xml:space="preserve">ad </w:t>
      </w:r>
      <w:r w:rsidRPr="00661C89">
        <w:rPr>
          <w:b/>
          <w:u w:val="single"/>
        </w:rPr>
        <w:t>L</w:t>
      </w:r>
      <w:r w:rsidR="00C918BE">
        <w:rPr>
          <w:b/>
          <w:u w:val="single"/>
        </w:rPr>
        <w:t>užnicí</w:t>
      </w:r>
      <w:r w:rsidRPr="00661C89">
        <w:rPr>
          <w:b/>
          <w:u w:val="single"/>
        </w:rPr>
        <w:t>; parc.č. 387/2, 395/1, 395/2 vše k.ú. Sez</w:t>
      </w:r>
      <w:r w:rsidR="00C918BE">
        <w:rPr>
          <w:b/>
          <w:u w:val="single"/>
        </w:rPr>
        <w:t xml:space="preserve">imovo </w:t>
      </w:r>
      <w:r w:rsidRPr="00661C89">
        <w:rPr>
          <w:b/>
          <w:u w:val="single"/>
        </w:rPr>
        <w:t>Ústí (mat. č. 288/2015)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85</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3F42AC" w:rsidRDefault="003F42AC" w:rsidP="003F42AC">
      <w:pPr>
        <w:jc w:val="both"/>
        <w:rPr>
          <w:rFonts w:cs="Calibri"/>
          <w:b/>
          <w:szCs w:val="24"/>
        </w:rPr>
      </w:pPr>
      <w:r>
        <w:rPr>
          <w:rFonts w:cs="Calibri"/>
          <w:b/>
          <w:szCs w:val="24"/>
        </w:rPr>
        <w:t>I. Souhlasí</w:t>
      </w:r>
    </w:p>
    <w:p w:rsidR="003F42AC" w:rsidRPr="00D03516" w:rsidRDefault="003F42AC" w:rsidP="00D03516">
      <w:pPr>
        <w:ind w:left="426" w:hanging="426"/>
        <w:jc w:val="both"/>
        <w:rPr>
          <w:rFonts w:cs="Calibri"/>
        </w:rPr>
      </w:pPr>
      <w:r>
        <w:rPr>
          <w:rFonts w:cs="Calibri"/>
        </w:rPr>
        <w:t xml:space="preserve">a) </w:t>
      </w:r>
      <w:r w:rsidR="00D03516">
        <w:rPr>
          <w:rFonts w:cs="Calibri"/>
        </w:rPr>
        <w:tab/>
      </w:r>
      <w:r>
        <w:rPr>
          <w:rFonts w:cs="Calibri"/>
        </w:rPr>
        <w:t xml:space="preserve">se zřízením věcného břemene (služebnosti) spočívající v umístění a realizaci dešťové kanalizace dálnice D3 – SO 7-301-km, ve prospěch oprávněného, tj. Česká republika - Ředitelství silnic a dálnic </w:t>
      </w:r>
      <w:r w:rsidRPr="00D03516">
        <w:rPr>
          <w:rFonts w:cs="Calibri"/>
        </w:rPr>
        <w:t>ČR, státní příspěvková organizace, IČ: 65993390, se sídlem: Na Pankráci 546/56, 140 00 Praha 4 – Nusle, na části pozemku parc. č. 1724/22 – zemědělský půdní fond, o výměře 197 m</w:t>
      </w:r>
      <w:r w:rsidRPr="00D03516">
        <w:rPr>
          <w:rFonts w:cs="Calibri"/>
          <w:vertAlign w:val="superscript"/>
        </w:rPr>
        <w:t>2</w:t>
      </w:r>
      <w:r w:rsidRPr="00D03516">
        <w:rPr>
          <w:rFonts w:cs="Calibri"/>
        </w:rPr>
        <w:t>, na listu vlastnictví č. 1752, obec a k.ú. Planá nad Lužnicí, v délce osy 5,81 m a ploše 20,67 m</w:t>
      </w:r>
      <w:r w:rsidRPr="00D03516">
        <w:rPr>
          <w:rFonts w:cs="Calibri"/>
          <w:vertAlign w:val="superscript"/>
        </w:rPr>
        <w:t>2</w:t>
      </w:r>
      <w:r w:rsidRPr="00D03516">
        <w:rPr>
          <w:rFonts w:cs="Calibri"/>
        </w:rPr>
        <w:t xml:space="preserve">, dle geometrického plánu č. 3379-11645/2013 ze dne 27. 12. </w:t>
      </w:r>
      <w:r w:rsidRPr="00D03516">
        <w:rPr>
          <w:rFonts w:cs="Calibri"/>
        </w:rPr>
        <w:lastRenderedPageBreak/>
        <w:t>2013, odsouhlasený příslušným katastrálním úřadem dne 15.</w:t>
      </w:r>
      <w:r w:rsidR="00D017F0" w:rsidRPr="00D03516">
        <w:rPr>
          <w:rFonts w:cs="Calibri"/>
        </w:rPr>
        <w:t xml:space="preserve"> </w:t>
      </w:r>
      <w:r w:rsidRPr="00D03516">
        <w:rPr>
          <w:rFonts w:cs="Calibri"/>
        </w:rPr>
        <w:t>1.</w:t>
      </w:r>
      <w:r w:rsidR="00D017F0" w:rsidRPr="00D03516">
        <w:rPr>
          <w:rFonts w:cs="Calibri"/>
        </w:rPr>
        <w:t xml:space="preserve"> </w:t>
      </w:r>
      <w:r w:rsidRPr="00D03516">
        <w:rPr>
          <w:rFonts w:cs="Calibri"/>
        </w:rPr>
        <w:t>2014 pod č. 1724/13, za smluvní cenu ve výši 2.200,-Kč.</w:t>
      </w:r>
    </w:p>
    <w:p w:rsidR="003F42AC" w:rsidRPr="00D03516" w:rsidRDefault="003F42AC" w:rsidP="00D03516">
      <w:pPr>
        <w:ind w:left="426" w:hanging="426"/>
        <w:jc w:val="both"/>
        <w:rPr>
          <w:rFonts w:cs="Calibri"/>
        </w:rPr>
      </w:pPr>
      <w:r w:rsidRPr="00D03516">
        <w:rPr>
          <w:rFonts w:cs="Calibri"/>
        </w:rPr>
        <w:t xml:space="preserve">b) </w:t>
      </w:r>
      <w:r w:rsidR="00D03516">
        <w:rPr>
          <w:rFonts w:cs="Calibri"/>
        </w:rPr>
        <w:tab/>
      </w:r>
      <w:r w:rsidRPr="00D03516">
        <w:rPr>
          <w:rFonts w:cs="Calibri"/>
        </w:rPr>
        <w:t>se zřízením věcného břemene (služebnosti) spočívající v umístění a realizaci stavby „Dálnice D3, Tábor – Veselí nad Lužnicí, stavba 0307A, SO 7-301 Dešťová kanalizace dálnice – stoka C v km 80,350-81,200“, ve prospěch oprávněného, tj. Česká republika - Ředitelství silnic a dálnic ČR, státní příspěvková organizace, IČ: 65993390, se sídlem: Na Pankráci 546/56, 140 00 Praha 4 – Nusle, na části pozemku parc. č. 395/2 – ostatní plocha/ostatní komunikace, o výměře 246 m</w:t>
      </w:r>
      <w:r w:rsidRPr="00D03516">
        <w:rPr>
          <w:rFonts w:cs="Calibri"/>
          <w:vertAlign w:val="superscript"/>
        </w:rPr>
        <w:t>2</w:t>
      </w:r>
      <w:r w:rsidRPr="00D03516">
        <w:rPr>
          <w:rFonts w:cs="Calibri"/>
        </w:rPr>
        <w:t>, na listu vlastnictví č. 10001, obec a k.ú. Sezimovo Ústí, v délce osy 5,0 m a ploše 17,5 m</w:t>
      </w:r>
      <w:r w:rsidRPr="00D03516">
        <w:rPr>
          <w:rFonts w:cs="Calibri"/>
          <w:vertAlign w:val="superscript"/>
        </w:rPr>
        <w:t>2</w:t>
      </w:r>
      <w:r w:rsidRPr="00D03516">
        <w:rPr>
          <w:rFonts w:cs="Calibri"/>
        </w:rPr>
        <w:t>, dle geometrického plánu č. 2542-11645/2014 ze dne 26.</w:t>
      </w:r>
      <w:r w:rsidR="00E21943">
        <w:rPr>
          <w:rFonts w:cs="Calibri"/>
        </w:rPr>
        <w:t xml:space="preserve"> </w:t>
      </w:r>
      <w:r w:rsidRPr="00D03516">
        <w:rPr>
          <w:rFonts w:cs="Calibri"/>
        </w:rPr>
        <w:t>2.</w:t>
      </w:r>
      <w:r w:rsidR="00E21943">
        <w:rPr>
          <w:rFonts w:cs="Calibri"/>
        </w:rPr>
        <w:t xml:space="preserve"> </w:t>
      </w:r>
      <w:r w:rsidRPr="00D03516">
        <w:rPr>
          <w:rFonts w:cs="Calibri"/>
        </w:rPr>
        <w:t>2014, odsouhlasený příslušným katastrálním úřadem dne 27.</w:t>
      </w:r>
      <w:r w:rsidR="00E21943">
        <w:rPr>
          <w:rFonts w:cs="Calibri"/>
        </w:rPr>
        <w:t xml:space="preserve"> </w:t>
      </w:r>
      <w:r w:rsidRPr="00D03516">
        <w:rPr>
          <w:rFonts w:cs="Calibri"/>
        </w:rPr>
        <w:t>3.</w:t>
      </w:r>
      <w:r w:rsidR="00E21943">
        <w:rPr>
          <w:rFonts w:cs="Calibri"/>
        </w:rPr>
        <w:t xml:space="preserve"> </w:t>
      </w:r>
      <w:r w:rsidRPr="00D03516">
        <w:rPr>
          <w:rFonts w:cs="Calibri"/>
        </w:rPr>
        <w:t>2014 pod č. 234/14, za cenu dle znaleckého posudku navýšenou o 15 %, tj. 1.877,-Kč.</w:t>
      </w:r>
    </w:p>
    <w:p w:rsidR="003F42AC" w:rsidRPr="00D03516" w:rsidRDefault="003F42AC" w:rsidP="00D03516">
      <w:pPr>
        <w:ind w:left="426" w:hanging="426"/>
        <w:jc w:val="both"/>
        <w:rPr>
          <w:rFonts w:cs="Calibri"/>
        </w:rPr>
      </w:pPr>
      <w:r w:rsidRPr="00D03516">
        <w:rPr>
          <w:rFonts w:cs="Calibri"/>
        </w:rPr>
        <w:t xml:space="preserve">c) </w:t>
      </w:r>
      <w:r w:rsidR="00D03516">
        <w:rPr>
          <w:rFonts w:cs="Calibri"/>
        </w:rPr>
        <w:tab/>
      </w:r>
      <w:r w:rsidRPr="00D03516">
        <w:rPr>
          <w:rFonts w:cs="Calibri"/>
        </w:rPr>
        <w:t>se zřízením věcného břemene (služebnosti) spočívající v umístění a realizaci stavby „Dálnice D3, Tábor – Veselí nad Lužnicí, stavba 0307A, SO 7-301 Dešťová kanalizace dálnice – stoka D v km 81,250-82,100“, ve prospěch oprávněného, tj. Česká republika - Ředitelství silnic a dálnic ČR, státní příspěvková organizace, IČ: 65993390, se sídlem: Na Pankráci 546/56, 140 00 Praha 4 – Nusle, na části pozemku parc. č. 387/2 – ostatní plocha/ostatní komunikace, o výměře 8214 m</w:t>
      </w:r>
      <w:r w:rsidRPr="00D03516">
        <w:rPr>
          <w:rFonts w:cs="Calibri"/>
          <w:vertAlign w:val="superscript"/>
        </w:rPr>
        <w:t>2</w:t>
      </w:r>
      <w:r w:rsidRPr="00D03516">
        <w:rPr>
          <w:rFonts w:cs="Calibri"/>
        </w:rPr>
        <w:t>, na listu vlastnictví č. 10001, obec a k.ú. Sezimovo Ústí, v délce osy 36,6 m a ploše 347,9 m</w:t>
      </w:r>
      <w:r w:rsidRPr="00D03516">
        <w:rPr>
          <w:rFonts w:cs="Calibri"/>
          <w:vertAlign w:val="superscript"/>
        </w:rPr>
        <w:t>2</w:t>
      </w:r>
      <w:r w:rsidRPr="00D03516">
        <w:rPr>
          <w:rFonts w:cs="Calibri"/>
        </w:rPr>
        <w:t>, dle geometrického plánu č. 2552-11645/2014 ze dne 4.</w:t>
      </w:r>
      <w:r w:rsidR="00E21943">
        <w:rPr>
          <w:rFonts w:cs="Calibri"/>
        </w:rPr>
        <w:t xml:space="preserve"> </w:t>
      </w:r>
      <w:r w:rsidRPr="00D03516">
        <w:rPr>
          <w:rFonts w:cs="Calibri"/>
        </w:rPr>
        <w:t>4.</w:t>
      </w:r>
      <w:r w:rsidR="00E21943">
        <w:rPr>
          <w:rFonts w:cs="Calibri"/>
        </w:rPr>
        <w:t xml:space="preserve"> </w:t>
      </w:r>
      <w:r w:rsidRPr="00D03516">
        <w:rPr>
          <w:rFonts w:cs="Calibri"/>
        </w:rPr>
        <w:t>2014, odsouhlasený příslušným katastrálním úřadem dne 25.</w:t>
      </w:r>
      <w:r w:rsidR="00E21943">
        <w:rPr>
          <w:rFonts w:cs="Calibri"/>
        </w:rPr>
        <w:t xml:space="preserve"> </w:t>
      </w:r>
      <w:r w:rsidRPr="00D03516">
        <w:rPr>
          <w:rFonts w:cs="Calibri"/>
        </w:rPr>
        <w:t>4.</w:t>
      </w:r>
      <w:r w:rsidR="00E21943">
        <w:rPr>
          <w:rFonts w:cs="Calibri"/>
        </w:rPr>
        <w:t xml:space="preserve"> </w:t>
      </w:r>
      <w:r w:rsidRPr="00D03516">
        <w:rPr>
          <w:rFonts w:cs="Calibri"/>
        </w:rPr>
        <w:t>2014 pod č. 511/14, za cenu dle znaleckého posudku navýšenou o 15 %, tj. 37.260,-Kč.</w:t>
      </w:r>
    </w:p>
    <w:p w:rsidR="003F42AC" w:rsidRPr="00D03516" w:rsidRDefault="003F42AC" w:rsidP="00D03516">
      <w:pPr>
        <w:ind w:left="426" w:hanging="426"/>
        <w:jc w:val="both"/>
        <w:rPr>
          <w:rFonts w:cs="Calibri"/>
        </w:rPr>
      </w:pPr>
      <w:r w:rsidRPr="00D03516">
        <w:rPr>
          <w:rFonts w:cs="Calibri"/>
        </w:rPr>
        <w:t xml:space="preserve">d) </w:t>
      </w:r>
      <w:r w:rsidR="00D03516">
        <w:rPr>
          <w:rFonts w:cs="Calibri"/>
        </w:rPr>
        <w:tab/>
      </w:r>
      <w:r w:rsidRPr="00D03516">
        <w:rPr>
          <w:rFonts w:cs="Calibri"/>
        </w:rPr>
        <w:t>se zřízením věcného břemene (služebnosti) spočívající v umístění a realizaci stavby „Dálnice D3, stavba 0307 Tábor – Soběslav“, stavební objekt č. 432 – Přeložka NN Kozský mlýn, č. st. SB – 7111-003“, ve prospěch oprávněného, tj. E.ON Distribuce, a.s., IČ: 280 85 400, se sídlem: F.A. Gerstnera 2151/6, 370 49 České Budějovice, kdy investorem je Česká republika - Ředitelství silnic a dálnic ČR, státní příspěvková organizace, IČ: 65993390, se sídlem: Na Pankráci 546/56, 140 00 Praha 4 – Nusle, na části pozemku parc. č. 395/1 – ostatní plocha/ostatní komunikace, o výměře 1409 m</w:t>
      </w:r>
      <w:r w:rsidRPr="00D03516">
        <w:rPr>
          <w:rFonts w:cs="Calibri"/>
          <w:vertAlign w:val="superscript"/>
        </w:rPr>
        <w:t>2</w:t>
      </w:r>
      <w:r w:rsidRPr="00D03516">
        <w:rPr>
          <w:rFonts w:cs="Calibri"/>
        </w:rPr>
        <w:t>, na listu vlastnictví č. 10001, obec a k.ú. Sezimovo Ústí, v délce osy 6,08 m a ploše 3,03 m</w:t>
      </w:r>
      <w:r w:rsidRPr="00D03516">
        <w:rPr>
          <w:rFonts w:cs="Calibri"/>
          <w:vertAlign w:val="superscript"/>
        </w:rPr>
        <w:t>2</w:t>
      </w:r>
      <w:r w:rsidRPr="00D03516">
        <w:rPr>
          <w:rFonts w:cs="Calibri"/>
        </w:rPr>
        <w:t>, dle geometrického plánu č. 2338-70207/2011 ze dne 30.</w:t>
      </w:r>
      <w:r w:rsidR="00D03516">
        <w:rPr>
          <w:rFonts w:cs="Calibri"/>
        </w:rPr>
        <w:t xml:space="preserve"> </w:t>
      </w:r>
      <w:r w:rsidRPr="00D03516">
        <w:rPr>
          <w:rFonts w:cs="Calibri"/>
        </w:rPr>
        <w:t>8.</w:t>
      </w:r>
      <w:r w:rsidR="00D03516">
        <w:rPr>
          <w:rFonts w:cs="Calibri"/>
        </w:rPr>
        <w:t xml:space="preserve"> </w:t>
      </w:r>
      <w:r w:rsidRPr="00D03516">
        <w:rPr>
          <w:rFonts w:cs="Calibri"/>
        </w:rPr>
        <w:t>2011, odsouhlasený příslušným katastrálním úřadem dne 5.</w:t>
      </w:r>
      <w:r w:rsidR="00D03516">
        <w:rPr>
          <w:rFonts w:cs="Calibri"/>
        </w:rPr>
        <w:t xml:space="preserve"> </w:t>
      </w:r>
      <w:r w:rsidRPr="00D03516">
        <w:rPr>
          <w:rFonts w:cs="Calibri"/>
        </w:rPr>
        <w:t>9.</w:t>
      </w:r>
      <w:r w:rsidR="00D03516">
        <w:rPr>
          <w:rFonts w:cs="Calibri"/>
        </w:rPr>
        <w:t xml:space="preserve"> </w:t>
      </w:r>
      <w:r w:rsidRPr="00D03516">
        <w:rPr>
          <w:rFonts w:cs="Calibri"/>
        </w:rPr>
        <w:t>2011 pod č.  1245/11, za cenu dle znaleckého posudku navýšenou o 15 %, tj. 552,-Kč.</w:t>
      </w:r>
    </w:p>
    <w:p w:rsidR="00661C89" w:rsidRDefault="00661C89" w:rsidP="00661C89">
      <w:pPr>
        <w:contextualSpacing/>
        <w:jc w:val="both"/>
        <w:rPr>
          <w:szCs w:val="24"/>
        </w:rPr>
      </w:pPr>
      <w:r>
        <w:rPr>
          <w:szCs w:val="24"/>
        </w:rPr>
        <w:t>Hlasování 5A/0N/0Z</w:t>
      </w:r>
    </w:p>
    <w:p w:rsidR="003F42AC" w:rsidRPr="00661C89" w:rsidRDefault="003F42AC" w:rsidP="00661C89">
      <w:pPr>
        <w:contextualSpacing/>
        <w:jc w:val="both"/>
        <w:rPr>
          <w:b/>
          <w:u w:val="single"/>
        </w:rPr>
      </w:pPr>
    </w:p>
    <w:p w:rsidR="00661C89" w:rsidRPr="00661C89" w:rsidRDefault="002C018A" w:rsidP="00DF4DC8">
      <w:pPr>
        <w:contextualSpacing/>
        <w:jc w:val="both"/>
        <w:rPr>
          <w:b/>
          <w:u w:val="single"/>
        </w:rPr>
      </w:pPr>
      <w:r w:rsidRPr="00661C89">
        <w:rPr>
          <w:b/>
          <w:u w:val="single"/>
        </w:rPr>
        <w:t>Souhlas obce dle zákona o pomoci v hmotné nouzi (mat. č. 270/2015)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86</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3F42AC" w:rsidRDefault="003F42AC" w:rsidP="003F42AC">
      <w:pPr>
        <w:jc w:val="both"/>
        <w:rPr>
          <w:rFonts w:cs="Calibri"/>
          <w:b/>
          <w:szCs w:val="24"/>
        </w:rPr>
      </w:pPr>
      <w:r>
        <w:rPr>
          <w:rFonts w:cs="Calibri"/>
          <w:b/>
          <w:szCs w:val="24"/>
        </w:rPr>
        <w:t xml:space="preserve">I. Schvaluje </w:t>
      </w:r>
    </w:p>
    <w:p w:rsidR="003F42AC" w:rsidRPr="003F42AC" w:rsidRDefault="003F42AC" w:rsidP="00661C89">
      <w:pPr>
        <w:jc w:val="both"/>
        <w:rPr>
          <w:rFonts w:cs="Calibri"/>
          <w:szCs w:val="24"/>
        </w:rPr>
      </w:pPr>
      <w:r>
        <w:rPr>
          <w:rFonts w:cs="Calibri"/>
          <w:szCs w:val="24"/>
        </w:rPr>
        <w:t>vydání souhlasného vyjádření dle §</w:t>
      </w:r>
      <w:r>
        <w:rPr>
          <w:rFonts w:cs="Calibri"/>
          <w:b/>
          <w:szCs w:val="24"/>
        </w:rPr>
        <w:t xml:space="preserve"> </w:t>
      </w:r>
      <w:r>
        <w:rPr>
          <w:rFonts w:cs="Calibri"/>
          <w:szCs w:val="24"/>
        </w:rPr>
        <w:t>33 odst. 6 zákona č. 111/2006 Sb.,</w:t>
      </w:r>
      <w:r>
        <w:rPr>
          <w:rFonts w:cs="Calibri"/>
          <w:b/>
          <w:szCs w:val="24"/>
        </w:rPr>
        <w:t xml:space="preserve"> </w:t>
      </w:r>
      <w:r>
        <w:rPr>
          <w:rFonts w:cs="Calibri"/>
          <w:szCs w:val="24"/>
        </w:rPr>
        <w:t>o pomoci v hmotné nouzi, ve znění pozdějších předpisů, na základě přijaté žádosti Úřadu práce ČR - krajská pobočka v Českých Budějovicích, kontaktní pracoviště Tábor, ze dne 22.</w:t>
      </w:r>
      <w:r w:rsidR="00D017F0">
        <w:rPr>
          <w:rFonts w:cs="Calibri"/>
          <w:szCs w:val="24"/>
        </w:rPr>
        <w:t xml:space="preserve"> </w:t>
      </w:r>
      <w:r>
        <w:rPr>
          <w:rFonts w:cs="Calibri"/>
          <w:szCs w:val="24"/>
        </w:rPr>
        <w:t>7.</w:t>
      </w:r>
      <w:r w:rsidR="00D017F0">
        <w:rPr>
          <w:rFonts w:cs="Calibri"/>
          <w:szCs w:val="24"/>
        </w:rPr>
        <w:t xml:space="preserve"> </w:t>
      </w:r>
      <w:r>
        <w:rPr>
          <w:rFonts w:cs="Calibri"/>
          <w:szCs w:val="24"/>
        </w:rPr>
        <w:t>2015,</w:t>
      </w:r>
      <w:r w:rsidR="00D017F0">
        <w:rPr>
          <w:rFonts w:cs="Calibri"/>
          <w:szCs w:val="24"/>
        </w:rPr>
        <w:t xml:space="preserve"> </w:t>
      </w:r>
      <w:r>
        <w:rPr>
          <w:rFonts w:cs="Calibri"/>
          <w:szCs w:val="24"/>
        </w:rPr>
        <w:t>č.j. 53188/2015/TAB, ve věci souhlasu obce s doplatkem na bydlení v žádosti uvedené osobě s tím, že toto vyjádření je vydáváno na dobu určitou do 31. 12. 2015.</w:t>
      </w:r>
    </w:p>
    <w:p w:rsidR="00661C89" w:rsidRDefault="00661C89" w:rsidP="00661C89">
      <w:pPr>
        <w:contextualSpacing/>
        <w:jc w:val="both"/>
        <w:rPr>
          <w:szCs w:val="24"/>
        </w:rPr>
      </w:pPr>
      <w:r>
        <w:rPr>
          <w:szCs w:val="24"/>
        </w:rPr>
        <w:t>Hlasování 5A/0N/0Z</w:t>
      </w:r>
    </w:p>
    <w:p w:rsidR="003F42AC" w:rsidRPr="00661C89" w:rsidRDefault="003F42AC" w:rsidP="00661C89">
      <w:pPr>
        <w:contextualSpacing/>
        <w:jc w:val="both"/>
        <w:rPr>
          <w:b/>
          <w:u w:val="single"/>
        </w:rPr>
      </w:pPr>
    </w:p>
    <w:p w:rsidR="002C018A" w:rsidRDefault="002C018A" w:rsidP="00DF4DC8">
      <w:pPr>
        <w:contextualSpacing/>
        <w:jc w:val="both"/>
        <w:rPr>
          <w:b/>
          <w:u w:val="single"/>
        </w:rPr>
      </w:pPr>
      <w:r w:rsidRPr="00661C89">
        <w:rPr>
          <w:b/>
          <w:u w:val="single"/>
        </w:rPr>
        <w:t>Změna zřizovací listiny – Správa města Sezimovo Ústí (mat. č. 276/2015)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87</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3F42AC" w:rsidRDefault="003F42AC" w:rsidP="003F42AC">
      <w:pPr>
        <w:jc w:val="both"/>
        <w:rPr>
          <w:b/>
          <w:szCs w:val="20"/>
        </w:rPr>
      </w:pPr>
      <w:r>
        <w:rPr>
          <w:b/>
        </w:rPr>
        <w:t>I. Bere na vědomí</w:t>
      </w:r>
    </w:p>
    <w:p w:rsidR="003F42AC" w:rsidRDefault="003F42AC" w:rsidP="003F42AC">
      <w:pPr>
        <w:jc w:val="both"/>
      </w:pPr>
      <w:r>
        <w:lastRenderedPageBreak/>
        <w:t>žádost p. Karla Kadlece, bytem: Lipová 495, 391 02 Sezimovo Ústí, ze dne 3.</w:t>
      </w:r>
      <w:r w:rsidR="00D017F0">
        <w:t xml:space="preserve"> </w:t>
      </w:r>
      <w:r>
        <w:t>8.</w:t>
      </w:r>
      <w:r w:rsidR="00D017F0">
        <w:t xml:space="preserve"> </w:t>
      </w:r>
      <w:r>
        <w:t>2015.</w:t>
      </w:r>
    </w:p>
    <w:p w:rsidR="003F42AC" w:rsidRDefault="003F42AC" w:rsidP="003F42AC">
      <w:pPr>
        <w:jc w:val="both"/>
        <w:rPr>
          <w:b/>
        </w:rPr>
      </w:pPr>
      <w:r>
        <w:rPr>
          <w:b/>
        </w:rPr>
        <w:t>II. Nesouhlasí</w:t>
      </w:r>
    </w:p>
    <w:p w:rsidR="003F42AC" w:rsidRDefault="003F42AC" w:rsidP="003F42AC">
      <w:pPr>
        <w:jc w:val="both"/>
      </w:pPr>
      <w:r>
        <w:t xml:space="preserve">s prodejem budovy sauny, tj. </w:t>
      </w:r>
      <w:r>
        <w:rPr>
          <w:rFonts w:cs="Calibri"/>
        </w:rPr>
        <w:t>budova bez čp/če – jiná stavba, na stavební parcele st. č. parc. 1402 – zastavěná plocha a nádvoří, o výměře 750 m</w:t>
      </w:r>
      <w:r>
        <w:rPr>
          <w:rFonts w:cs="Calibri"/>
          <w:vertAlign w:val="superscript"/>
        </w:rPr>
        <w:t>2</w:t>
      </w:r>
      <w:r>
        <w:rPr>
          <w:rFonts w:cs="Calibri"/>
        </w:rPr>
        <w:t>, č. LV 10001, obec a k.ú. Sezimovo Ústí, p. Karlu Kadlecovi, bytem: Lipová 495, 391 02 Sezimovo Ústí.</w:t>
      </w:r>
    </w:p>
    <w:p w:rsidR="003F42AC" w:rsidRDefault="003F42AC" w:rsidP="003F42AC">
      <w:pPr>
        <w:jc w:val="both"/>
        <w:rPr>
          <w:b/>
        </w:rPr>
      </w:pPr>
      <w:r>
        <w:rPr>
          <w:b/>
        </w:rPr>
        <w:t>III. Předkládá</w:t>
      </w:r>
    </w:p>
    <w:p w:rsidR="003F42AC" w:rsidRPr="00661C89" w:rsidRDefault="003F42AC" w:rsidP="003F42AC">
      <w:pPr>
        <w:jc w:val="both"/>
      </w:pPr>
      <w:r>
        <w:t>Zastupitelstvu mě</w:t>
      </w:r>
      <w:r w:rsidR="008D0558">
        <w:t xml:space="preserve">sta Sezimovo Ústí ke schválení </w:t>
      </w:r>
      <w:r>
        <w:t>Dodatek č. 14 ke Zřizovací listině příspěvkové organizace Správa města Sezimovo Ústí, IČ: 712 38 522, sídlem: Průmyslová 1095, 391 02 Sezimovo Ústí, ze dne 28.</w:t>
      </w:r>
      <w:r w:rsidR="00D017F0">
        <w:t xml:space="preserve"> </w:t>
      </w:r>
      <w:r>
        <w:t>12.</w:t>
      </w:r>
      <w:r w:rsidR="00D017F0">
        <w:t xml:space="preserve"> </w:t>
      </w:r>
      <w:r>
        <w:t>2004, ve znění pozdějších změn, dle předloženého návrhu předmětného dodatku, s účinnosti k 1.</w:t>
      </w:r>
      <w:r w:rsidR="00D017F0">
        <w:t xml:space="preserve"> </w:t>
      </w:r>
      <w:r>
        <w:t>9.</w:t>
      </w:r>
      <w:r w:rsidR="00D017F0">
        <w:t xml:space="preserve"> </w:t>
      </w:r>
      <w:r>
        <w:t>2015.</w:t>
      </w:r>
    </w:p>
    <w:p w:rsidR="00661C89" w:rsidRDefault="00661C89" w:rsidP="00661C89">
      <w:pPr>
        <w:contextualSpacing/>
        <w:jc w:val="both"/>
        <w:rPr>
          <w:szCs w:val="24"/>
        </w:rPr>
      </w:pPr>
      <w:r>
        <w:rPr>
          <w:szCs w:val="24"/>
        </w:rPr>
        <w:t>Hlasování 5A/0N/0Z</w:t>
      </w:r>
    </w:p>
    <w:p w:rsidR="003F42AC" w:rsidRPr="00661C89" w:rsidRDefault="003F42AC" w:rsidP="00661C89">
      <w:pPr>
        <w:contextualSpacing/>
        <w:jc w:val="both"/>
        <w:rPr>
          <w:b/>
          <w:u w:val="single"/>
        </w:rPr>
      </w:pPr>
    </w:p>
    <w:p w:rsidR="00661C89" w:rsidRPr="00661C89" w:rsidRDefault="002C018A" w:rsidP="00DF4DC8">
      <w:pPr>
        <w:contextualSpacing/>
        <w:jc w:val="both"/>
        <w:rPr>
          <w:b/>
          <w:u w:val="single"/>
        </w:rPr>
      </w:pPr>
      <w:r w:rsidRPr="00661C89">
        <w:rPr>
          <w:b/>
          <w:u w:val="single"/>
        </w:rPr>
        <w:t>Záměr výstavby Komunitního seniorského domu – žádost o vyjádření (mat. č. 277/2015)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88</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D017F0" w:rsidRDefault="00D017F0" w:rsidP="00D017F0">
      <w:pPr>
        <w:jc w:val="both"/>
        <w:rPr>
          <w:rFonts w:cs="Calibri"/>
          <w:b/>
          <w:szCs w:val="24"/>
        </w:rPr>
      </w:pPr>
      <w:r>
        <w:rPr>
          <w:rFonts w:cs="Calibri"/>
          <w:b/>
          <w:szCs w:val="24"/>
        </w:rPr>
        <w:t>I. Bere na vědomí</w:t>
      </w:r>
    </w:p>
    <w:p w:rsidR="00D017F0" w:rsidRPr="00661C89" w:rsidRDefault="00D017F0" w:rsidP="00D017F0">
      <w:pPr>
        <w:contextualSpacing/>
        <w:jc w:val="both"/>
      </w:pPr>
      <w:r>
        <w:rPr>
          <w:rFonts w:cs="Calibri"/>
          <w:szCs w:val="24"/>
        </w:rPr>
        <w:t>žádost o vyjádření k záměru výstavby Komunitního seniorského domu společnosti PIKOLA s.r.o., IČ: 260 61 309, sídlem: Budějovická 503/25, 390 02 Tábor, ze dne 28. 7. 2015, dle zastavovací studie z července 2015, zpracované Ing. Reném Skalickým – Projekční a inženýrská kancelář, IČ: 135 177 08, sídlem: K potoku 3066, 390 03 Tábor, na pozemcích v parc.č. st. 1352/2, st. 1352/4, 195/34 a 1011 v obci a k.ú. Sezimovo Ústí, s tím, že záměr výstavby není v rozporu s platným územním plánem města.</w:t>
      </w:r>
    </w:p>
    <w:p w:rsidR="00661C89" w:rsidRDefault="00661C89" w:rsidP="00661C89">
      <w:pPr>
        <w:contextualSpacing/>
        <w:jc w:val="both"/>
        <w:rPr>
          <w:szCs w:val="24"/>
        </w:rPr>
      </w:pPr>
      <w:r>
        <w:rPr>
          <w:szCs w:val="24"/>
        </w:rPr>
        <w:t>Hlasování 5A/0N/0Z</w:t>
      </w:r>
    </w:p>
    <w:p w:rsidR="00D017F0" w:rsidRPr="00661C89" w:rsidRDefault="00D017F0" w:rsidP="00661C89">
      <w:pPr>
        <w:contextualSpacing/>
        <w:jc w:val="both"/>
        <w:rPr>
          <w:b/>
          <w:u w:val="single"/>
        </w:rPr>
      </w:pPr>
    </w:p>
    <w:p w:rsidR="00661C89" w:rsidRPr="00661C89" w:rsidRDefault="002C018A" w:rsidP="00DF4DC8">
      <w:pPr>
        <w:contextualSpacing/>
        <w:jc w:val="both"/>
        <w:rPr>
          <w:b/>
          <w:u w:val="single"/>
        </w:rPr>
      </w:pPr>
      <w:r w:rsidRPr="00661C89">
        <w:rPr>
          <w:b/>
          <w:u w:val="single"/>
        </w:rPr>
        <w:t>Výsledek šetření FV ZM Sezimovo Ústí – firma J+K, Sezimovo Ústí (mat. č. 287/2015)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89</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D017F0" w:rsidRPr="00061E54" w:rsidRDefault="00D017F0" w:rsidP="00D017F0">
      <w:pPr>
        <w:jc w:val="both"/>
        <w:rPr>
          <w:rFonts w:cs="Calibri"/>
          <w:b/>
        </w:rPr>
      </w:pPr>
      <w:r w:rsidRPr="00061E54">
        <w:rPr>
          <w:rFonts w:cs="Calibri"/>
          <w:b/>
        </w:rPr>
        <w:t>I. Bere na vědomí</w:t>
      </w:r>
    </w:p>
    <w:p w:rsidR="00D017F0" w:rsidRPr="00165505" w:rsidRDefault="00D017F0" w:rsidP="00D017F0">
      <w:pPr>
        <w:pStyle w:val="Nzev"/>
        <w:jc w:val="both"/>
        <w:rPr>
          <w:rFonts w:ascii="Calibri" w:hAnsi="Calibri" w:cs="Calibri"/>
          <w:color w:val="auto"/>
          <w:sz w:val="24"/>
          <w:szCs w:val="24"/>
        </w:rPr>
      </w:pPr>
      <w:r>
        <w:rPr>
          <w:rFonts w:ascii="Calibri" w:hAnsi="Calibri" w:cs="Calibri"/>
          <w:color w:val="auto"/>
          <w:sz w:val="24"/>
          <w:szCs w:val="24"/>
        </w:rPr>
        <w:t xml:space="preserve">informaci </w:t>
      </w:r>
      <w:r w:rsidRPr="00165505">
        <w:rPr>
          <w:rFonts w:ascii="Calibri" w:hAnsi="Calibri" w:cs="Calibri"/>
          <w:color w:val="auto"/>
          <w:sz w:val="24"/>
          <w:szCs w:val="24"/>
        </w:rPr>
        <w:t xml:space="preserve">Finančního výboru </w:t>
      </w:r>
      <w:r>
        <w:rPr>
          <w:rFonts w:ascii="Calibri" w:hAnsi="Calibri" w:cs="Calibri"/>
          <w:color w:val="auto"/>
          <w:sz w:val="24"/>
          <w:szCs w:val="24"/>
        </w:rPr>
        <w:t>ZM</w:t>
      </w:r>
      <w:r w:rsidRPr="00165505">
        <w:rPr>
          <w:rFonts w:ascii="Calibri" w:hAnsi="Calibri" w:cs="Calibri"/>
          <w:color w:val="auto"/>
          <w:sz w:val="24"/>
          <w:szCs w:val="24"/>
        </w:rPr>
        <w:t xml:space="preserve"> Sezimovo Ústí</w:t>
      </w:r>
      <w:r>
        <w:rPr>
          <w:rFonts w:ascii="Calibri" w:hAnsi="Calibri" w:cs="Calibri"/>
          <w:color w:val="auto"/>
          <w:sz w:val="24"/>
          <w:szCs w:val="24"/>
        </w:rPr>
        <w:t xml:space="preserve"> o šetření podnětu firmy J+K, Sezimovo Ústí ve věci nehospodárnosti při nákupu materiálu v příspěvkové organizaci Správa města Sezimovo Ústí a předkládá ji ZM</w:t>
      </w:r>
      <w:r w:rsidRPr="00E67D7C">
        <w:rPr>
          <w:rFonts w:ascii="Calibri" w:hAnsi="Calibri" w:cs="Calibri"/>
          <w:color w:val="auto"/>
          <w:sz w:val="24"/>
          <w:szCs w:val="24"/>
        </w:rPr>
        <w:t xml:space="preserve"> Sezimovo Ústí</w:t>
      </w:r>
      <w:r>
        <w:rPr>
          <w:rFonts w:ascii="Calibri" w:hAnsi="Calibri" w:cs="Calibri"/>
          <w:color w:val="auto"/>
          <w:sz w:val="24"/>
          <w:szCs w:val="24"/>
        </w:rPr>
        <w:t>.</w:t>
      </w:r>
    </w:p>
    <w:p w:rsidR="00661C89" w:rsidRDefault="00661C89" w:rsidP="00661C89">
      <w:pPr>
        <w:contextualSpacing/>
        <w:jc w:val="both"/>
        <w:rPr>
          <w:szCs w:val="24"/>
        </w:rPr>
      </w:pPr>
      <w:r>
        <w:rPr>
          <w:szCs w:val="24"/>
        </w:rPr>
        <w:t>Hlasování 5A/0N/0Z</w:t>
      </w:r>
    </w:p>
    <w:p w:rsidR="00D017F0" w:rsidRPr="00661C89" w:rsidRDefault="00D017F0" w:rsidP="00661C89">
      <w:pPr>
        <w:contextualSpacing/>
        <w:jc w:val="both"/>
        <w:rPr>
          <w:b/>
          <w:u w:val="single"/>
        </w:rPr>
      </w:pPr>
    </w:p>
    <w:p w:rsidR="00661C89" w:rsidRPr="00661C89" w:rsidRDefault="002C018A" w:rsidP="00DF4DC8">
      <w:pPr>
        <w:contextualSpacing/>
        <w:jc w:val="both"/>
        <w:rPr>
          <w:b/>
          <w:u w:val="single"/>
        </w:rPr>
      </w:pPr>
      <w:r w:rsidRPr="00661C89">
        <w:rPr>
          <w:b/>
          <w:u w:val="single"/>
        </w:rPr>
        <w:t>Novinky ze Sezimova Ústí – změna ve složení redakční rady (mat. č. 289/2015)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90</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D017F0" w:rsidRDefault="00D017F0" w:rsidP="00D017F0">
      <w:pPr>
        <w:jc w:val="both"/>
        <w:rPr>
          <w:rFonts w:cs="Calibri"/>
          <w:b/>
          <w:szCs w:val="24"/>
        </w:rPr>
      </w:pPr>
      <w:r>
        <w:rPr>
          <w:rFonts w:cs="Calibri"/>
          <w:b/>
          <w:szCs w:val="24"/>
        </w:rPr>
        <w:t>I. Odvolává</w:t>
      </w:r>
    </w:p>
    <w:p w:rsidR="00D017F0" w:rsidRDefault="00D017F0" w:rsidP="00D017F0">
      <w:pPr>
        <w:jc w:val="both"/>
        <w:rPr>
          <w:rFonts w:cs="Calibri"/>
          <w:szCs w:val="24"/>
        </w:rPr>
      </w:pPr>
      <w:r>
        <w:rPr>
          <w:rFonts w:cs="Calibri"/>
          <w:szCs w:val="24"/>
        </w:rPr>
        <w:t>z funkce člena redakční rady informačního zpravodaje města Sezimovo Ústí - Novinek ze Sezimova Ústí paní Kateřinu Nimrichtrovou.</w:t>
      </w:r>
    </w:p>
    <w:p w:rsidR="00D017F0" w:rsidRDefault="00D017F0" w:rsidP="00D017F0">
      <w:pPr>
        <w:jc w:val="both"/>
        <w:rPr>
          <w:rFonts w:cs="Calibri"/>
          <w:b/>
          <w:szCs w:val="24"/>
        </w:rPr>
      </w:pPr>
      <w:r>
        <w:rPr>
          <w:rFonts w:cs="Calibri"/>
          <w:b/>
          <w:szCs w:val="24"/>
        </w:rPr>
        <w:t xml:space="preserve">II. Jmenuje </w:t>
      </w:r>
    </w:p>
    <w:p w:rsidR="00D017F0" w:rsidRPr="00D017F0" w:rsidRDefault="00D017F0" w:rsidP="00661C89">
      <w:pPr>
        <w:jc w:val="both"/>
        <w:rPr>
          <w:rFonts w:cs="Calibri"/>
          <w:szCs w:val="24"/>
        </w:rPr>
      </w:pPr>
      <w:r>
        <w:rPr>
          <w:rFonts w:cs="Calibri"/>
          <w:szCs w:val="24"/>
        </w:rPr>
        <w:t>do funkce člena redakční rady informačního zpravodaje města Sezimovo Ústí - Novinek ze Sezimova Ústí paní Mgr. Romanu Krůčkovou.</w:t>
      </w:r>
    </w:p>
    <w:p w:rsidR="00D017F0" w:rsidRDefault="00DF4DC8" w:rsidP="00661C89">
      <w:pPr>
        <w:contextualSpacing/>
        <w:jc w:val="both"/>
        <w:rPr>
          <w:szCs w:val="24"/>
        </w:rPr>
      </w:pPr>
      <w:r>
        <w:rPr>
          <w:szCs w:val="24"/>
        </w:rPr>
        <w:t>Hlasování 5A/0N/0Z</w:t>
      </w:r>
    </w:p>
    <w:p w:rsidR="00DF4DC8" w:rsidRDefault="00DF4DC8" w:rsidP="00661C89">
      <w:pPr>
        <w:contextualSpacing/>
        <w:jc w:val="both"/>
        <w:rPr>
          <w:szCs w:val="24"/>
        </w:rPr>
      </w:pPr>
    </w:p>
    <w:p w:rsidR="00DF4DC8" w:rsidRDefault="00DF4DC8" w:rsidP="00661C89">
      <w:pPr>
        <w:contextualSpacing/>
        <w:jc w:val="both"/>
        <w:rPr>
          <w:szCs w:val="24"/>
        </w:rPr>
      </w:pPr>
    </w:p>
    <w:p w:rsidR="00DF4DC8" w:rsidRPr="00DF4DC8" w:rsidRDefault="00DF4DC8" w:rsidP="00661C89">
      <w:pPr>
        <w:contextualSpacing/>
        <w:jc w:val="both"/>
        <w:rPr>
          <w:szCs w:val="24"/>
        </w:rPr>
      </w:pPr>
    </w:p>
    <w:p w:rsidR="00661C89" w:rsidRPr="00661C89" w:rsidRDefault="002C018A" w:rsidP="00DF4DC8">
      <w:pPr>
        <w:contextualSpacing/>
        <w:jc w:val="both"/>
        <w:rPr>
          <w:b/>
          <w:u w:val="single"/>
        </w:rPr>
      </w:pPr>
      <w:r w:rsidRPr="00661C89">
        <w:rPr>
          <w:b/>
          <w:u w:val="single"/>
        </w:rPr>
        <w:lastRenderedPageBreak/>
        <w:t>Převod finančních prostředků z rezervního fondu do fondu investic ZŠ Sezimovo Ústí, Školní náměstí 628 (mat. č. 291/2015)</w:t>
      </w:r>
    </w:p>
    <w:p w:rsidR="00661C89" w:rsidRDefault="00661C89" w:rsidP="00661C89">
      <w:pPr>
        <w:contextualSpacing/>
        <w:jc w:val="both"/>
        <w:rPr>
          <w:rFonts w:cs="Calibri"/>
          <w:b/>
          <w:szCs w:val="24"/>
          <w:u w:val="single"/>
        </w:rPr>
      </w:pPr>
      <w:r>
        <w:rPr>
          <w:rFonts w:cs="Calibri"/>
          <w:b/>
          <w:szCs w:val="24"/>
          <w:u w:val="single"/>
        </w:rPr>
        <w:t>Usnesení č. 2</w:t>
      </w:r>
      <w:r w:rsidR="00EB0144">
        <w:rPr>
          <w:rFonts w:cs="Calibri"/>
          <w:b/>
          <w:szCs w:val="24"/>
          <w:u w:val="single"/>
        </w:rPr>
        <w:t>91</w:t>
      </w:r>
      <w:r w:rsidRPr="00BB1A23">
        <w:rPr>
          <w:rFonts w:cs="Calibri"/>
          <w:b/>
          <w:szCs w:val="24"/>
          <w:u w:val="single"/>
        </w:rPr>
        <w:t>/2015</w:t>
      </w:r>
    </w:p>
    <w:p w:rsidR="00661C89" w:rsidRDefault="00661C89" w:rsidP="00661C89">
      <w:pPr>
        <w:contextualSpacing/>
        <w:jc w:val="both"/>
        <w:rPr>
          <w:rFonts w:cs="Calibri"/>
        </w:rPr>
      </w:pPr>
      <w:r w:rsidRPr="00FB1F67">
        <w:t>RM po projednání</w:t>
      </w:r>
      <w:r>
        <w:rPr>
          <w:rFonts w:cs="Calibri"/>
        </w:rPr>
        <w:t xml:space="preserve"> </w:t>
      </w:r>
    </w:p>
    <w:p w:rsidR="00D837B5" w:rsidRDefault="00D837B5" w:rsidP="00D837B5">
      <w:pPr>
        <w:jc w:val="both"/>
        <w:rPr>
          <w:rFonts w:ascii="Arial" w:hAnsi="Arial" w:cs="Arial"/>
          <w:b/>
          <w:sz w:val="22"/>
        </w:rPr>
      </w:pPr>
      <w:r>
        <w:rPr>
          <w:rFonts w:ascii="Arial" w:hAnsi="Arial" w:cs="Arial"/>
          <w:b/>
          <w:sz w:val="22"/>
        </w:rPr>
        <w:t>I. Schvaluje</w:t>
      </w:r>
    </w:p>
    <w:p w:rsidR="00D837B5" w:rsidRPr="00D837B5" w:rsidRDefault="00D837B5" w:rsidP="00D837B5">
      <w:pPr>
        <w:pStyle w:val="Odstavecseseznamem"/>
        <w:ind w:left="0"/>
        <w:jc w:val="both"/>
        <w:rPr>
          <w:rFonts w:ascii="Calibri" w:hAnsi="Calibri" w:cs="Arial"/>
          <w:sz w:val="24"/>
          <w:szCs w:val="24"/>
        </w:rPr>
      </w:pPr>
      <w:r>
        <w:rPr>
          <w:rFonts w:ascii="Calibri" w:hAnsi="Calibri" w:cs="Arial"/>
          <w:sz w:val="24"/>
          <w:szCs w:val="24"/>
        </w:rPr>
        <w:t xml:space="preserve">převod finančních prostředků z rezervního fondu do fondu investic </w:t>
      </w:r>
      <w:r w:rsidR="00212891">
        <w:rPr>
          <w:rFonts w:ascii="Calibri" w:hAnsi="Calibri" w:cs="Arial"/>
          <w:sz w:val="24"/>
          <w:szCs w:val="24"/>
        </w:rPr>
        <w:t>Z</w:t>
      </w:r>
      <w:r w:rsidR="00D03516">
        <w:rPr>
          <w:rFonts w:ascii="Calibri" w:hAnsi="Calibri" w:cs="Arial"/>
          <w:sz w:val="24"/>
          <w:szCs w:val="24"/>
        </w:rPr>
        <w:t>ákladní školy</w:t>
      </w:r>
      <w:r>
        <w:rPr>
          <w:rFonts w:ascii="Calibri" w:hAnsi="Calibri" w:cs="Calibri"/>
          <w:sz w:val="24"/>
          <w:szCs w:val="24"/>
        </w:rPr>
        <w:t xml:space="preserve"> Sezimovo Ústí</w:t>
      </w:r>
      <w:r>
        <w:rPr>
          <w:rFonts w:ascii="Calibri" w:hAnsi="Calibri" w:cs="Arial"/>
          <w:sz w:val="24"/>
          <w:szCs w:val="24"/>
        </w:rPr>
        <w:t>, Školní náměstí 628, ve výši 100</w:t>
      </w:r>
      <w:r w:rsidR="00364B87">
        <w:rPr>
          <w:rFonts w:ascii="Calibri" w:hAnsi="Calibri" w:cs="Arial"/>
          <w:sz w:val="24"/>
          <w:szCs w:val="24"/>
        </w:rPr>
        <w:t>.</w:t>
      </w:r>
      <w:r>
        <w:rPr>
          <w:rFonts w:ascii="Calibri" w:hAnsi="Calibri" w:cs="Arial"/>
          <w:sz w:val="24"/>
          <w:szCs w:val="24"/>
        </w:rPr>
        <w:t>000,- Kč</w:t>
      </w:r>
    </w:p>
    <w:p w:rsidR="00661C89" w:rsidRPr="00661C89" w:rsidRDefault="00661C89" w:rsidP="00661C89">
      <w:pPr>
        <w:contextualSpacing/>
        <w:jc w:val="both"/>
        <w:rPr>
          <w:b/>
          <w:u w:val="single"/>
        </w:rPr>
      </w:pPr>
      <w:r>
        <w:rPr>
          <w:szCs w:val="24"/>
        </w:rPr>
        <w:t>Hlasování 5A/0N/0Z</w:t>
      </w:r>
    </w:p>
    <w:p w:rsidR="002C018A" w:rsidRDefault="002C018A" w:rsidP="002C018A">
      <w:pPr>
        <w:contextualSpacing/>
        <w:jc w:val="both"/>
      </w:pPr>
    </w:p>
    <w:p w:rsidR="00783F4B" w:rsidRDefault="00783F4B" w:rsidP="009B0D55">
      <w:pPr>
        <w:contextualSpacing/>
      </w:pPr>
    </w:p>
    <w:p w:rsidR="00C811CB" w:rsidRDefault="00C811CB" w:rsidP="009B0D55">
      <w:pPr>
        <w:contextualSpacing/>
        <w:jc w:val="both"/>
        <w:rPr>
          <w:sz w:val="20"/>
          <w:szCs w:val="20"/>
        </w:rPr>
      </w:pPr>
    </w:p>
    <w:p w:rsidR="000216E1" w:rsidRPr="00B33425" w:rsidRDefault="000216E1" w:rsidP="009B0D55">
      <w:pPr>
        <w:contextualSpacing/>
        <w:jc w:val="both"/>
        <w:rPr>
          <w:sz w:val="20"/>
          <w:szCs w:val="20"/>
        </w:rPr>
      </w:pPr>
      <w:r w:rsidRPr="00B33425">
        <w:rPr>
          <w:sz w:val="20"/>
          <w:szCs w:val="20"/>
        </w:rPr>
        <w:t>Schůze skončila v </w:t>
      </w:r>
      <w:r w:rsidR="0044295C">
        <w:rPr>
          <w:sz w:val="20"/>
          <w:szCs w:val="20"/>
        </w:rPr>
        <w:t>1</w:t>
      </w:r>
      <w:r w:rsidR="00661C89">
        <w:rPr>
          <w:sz w:val="20"/>
          <w:szCs w:val="20"/>
        </w:rPr>
        <w:t>7</w:t>
      </w:r>
      <w:r>
        <w:rPr>
          <w:sz w:val="20"/>
          <w:szCs w:val="20"/>
        </w:rPr>
        <w:t>:</w:t>
      </w:r>
      <w:r w:rsidR="0044295C">
        <w:rPr>
          <w:sz w:val="20"/>
          <w:szCs w:val="20"/>
        </w:rPr>
        <w:t>30</w:t>
      </w:r>
      <w:r w:rsidRPr="00B33425">
        <w:rPr>
          <w:sz w:val="20"/>
          <w:szCs w:val="20"/>
        </w:rPr>
        <w:t xml:space="preserve"> hodin.</w:t>
      </w:r>
    </w:p>
    <w:p w:rsidR="002B768B" w:rsidRDefault="000216E1" w:rsidP="009B0D55">
      <w:pPr>
        <w:contextualSpacing/>
        <w:jc w:val="both"/>
        <w:rPr>
          <w:sz w:val="20"/>
          <w:szCs w:val="20"/>
        </w:rPr>
      </w:pPr>
      <w:r w:rsidRPr="00B33425">
        <w:rPr>
          <w:sz w:val="20"/>
          <w:szCs w:val="20"/>
        </w:rPr>
        <w:t>Zapsal</w:t>
      </w:r>
      <w:r w:rsidR="00F903F8">
        <w:rPr>
          <w:sz w:val="20"/>
          <w:szCs w:val="20"/>
        </w:rPr>
        <w:t>a</w:t>
      </w:r>
      <w:r w:rsidRPr="00B33425">
        <w:rPr>
          <w:sz w:val="20"/>
          <w:szCs w:val="20"/>
        </w:rPr>
        <w:t xml:space="preserve">: </w:t>
      </w:r>
      <w:r>
        <w:rPr>
          <w:sz w:val="20"/>
          <w:szCs w:val="20"/>
        </w:rPr>
        <w:t>Ludmila</w:t>
      </w:r>
      <w:r w:rsidR="00951C8D">
        <w:rPr>
          <w:sz w:val="20"/>
          <w:szCs w:val="20"/>
        </w:rPr>
        <w:t xml:space="preserve"> Svatková, místostarostka města</w:t>
      </w:r>
    </w:p>
    <w:p w:rsidR="00626FDF" w:rsidRDefault="00626FDF" w:rsidP="009B0D55">
      <w:pPr>
        <w:contextualSpacing/>
        <w:jc w:val="both"/>
        <w:rPr>
          <w:sz w:val="20"/>
          <w:szCs w:val="20"/>
        </w:rPr>
      </w:pPr>
    </w:p>
    <w:p w:rsidR="002B768B" w:rsidRPr="00B70911" w:rsidRDefault="000216E1" w:rsidP="009B0D55">
      <w:pPr>
        <w:tabs>
          <w:tab w:val="left" w:pos="7087"/>
        </w:tabs>
        <w:contextualSpacing/>
        <w:jc w:val="both"/>
        <w:rPr>
          <w:b/>
          <w:szCs w:val="24"/>
        </w:rPr>
      </w:pPr>
      <w:r w:rsidRPr="00C95221">
        <w:rPr>
          <w:b/>
          <w:szCs w:val="24"/>
        </w:rPr>
        <w:t>Příští schůze Rady města Sezimovo Ústí se koná dne</w:t>
      </w:r>
      <w:r>
        <w:rPr>
          <w:b/>
          <w:szCs w:val="24"/>
        </w:rPr>
        <w:t xml:space="preserve"> </w:t>
      </w:r>
      <w:r w:rsidR="00661C89">
        <w:rPr>
          <w:b/>
          <w:szCs w:val="24"/>
        </w:rPr>
        <w:t>24</w:t>
      </w:r>
      <w:r>
        <w:rPr>
          <w:b/>
          <w:szCs w:val="24"/>
        </w:rPr>
        <w:t xml:space="preserve">. </w:t>
      </w:r>
      <w:r w:rsidR="0044295C">
        <w:rPr>
          <w:b/>
          <w:szCs w:val="24"/>
        </w:rPr>
        <w:t>8</w:t>
      </w:r>
      <w:r>
        <w:rPr>
          <w:b/>
          <w:szCs w:val="24"/>
        </w:rPr>
        <w:t xml:space="preserve">. </w:t>
      </w:r>
      <w:r w:rsidRPr="00C95221">
        <w:rPr>
          <w:b/>
          <w:szCs w:val="24"/>
        </w:rPr>
        <w:t>201</w:t>
      </w:r>
      <w:r>
        <w:rPr>
          <w:b/>
          <w:szCs w:val="24"/>
        </w:rPr>
        <w:t>5</w:t>
      </w:r>
      <w:r w:rsidRPr="00C95221">
        <w:rPr>
          <w:b/>
          <w:szCs w:val="24"/>
        </w:rPr>
        <w:t xml:space="preserve"> od 1</w:t>
      </w:r>
      <w:r w:rsidR="00EE7B63">
        <w:rPr>
          <w:b/>
          <w:szCs w:val="24"/>
        </w:rPr>
        <w:t>6</w:t>
      </w:r>
      <w:r w:rsidR="00E90C8B">
        <w:rPr>
          <w:b/>
          <w:szCs w:val="24"/>
        </w:rPr>
        <w:t>:0</w:t>
      </w:r>
      <w:r w:rsidRPr="00C95221">
        <w:rPr>
          <w:b/>
          <w:szCs w:val="24"/>
        </w:rPr>
        <w:t>0 hodin v kanceláři starosty města na Městském úřadě Sezimovo Ústí, Dr. E. Beneše 21, Sezimovo Ústí.</w:t>
      </w:r>
      <w:r w:rsidR="000E3EA5">
        <w:rPr>
          <w:szCs w:val="24"/>
        </w:rPr>
        <w:t xml:space="preserve">    </w:t>
      </w:r>
    </w:p>
    <w:p w:rsidR="00432A82" w:rsidRDefault="00432A82" w:rsidP="009B0D55">
      <w:pPr>
        <w:contextualSpacing/>
        <w:jc w:val="both"/>
      </w:pPr>
    </w:p>
    <w:p w:rsidR="00D6503E" w:rsidRDefault="00D6503E" w:rsidP="009B0D55">
      <w:pPr>
        <w:contextualSpacing/>
        <w:jc w:val="both"/>
      </w:pPr>
    </w:p>
    <w:p w:rsidR="00D6503E" w:rsidRDefault="00D6503E" w:rsidP="009B0D55">
      <w:pPr>
        <w:contextualSpacing/>
        <w:jc w:val="both"/>
      </w:pPr>
    </w:p>
    <w:p w:rsidR="00D6503E" w:rsidRDefault="00D6503E" w:rsidP="009B0D55">
      <w:pPr>
        <w:contextualSpacing/>
        <w:jc w:val="both"/>
      </w:pPr>
    </w:p>
    <w:p w:rsidR="000216E1" w:rsidRDefault="000216E1" w:rsidP="009B0D55">
      <w:pPr>
        <w:ind w:firstLine="600"/>
        <w:contextualSpacing/>
        <w:jc w:val="both"/>
      </w:pPr>
      <w:r>
        <w:t>Mgr. Ing. Martin Doležal</w:t>
      </w:r>
      <w:r>
        <w:tab/>
      </w:r>
      <w:r>
        <w:tab/>
      </w:r>
      <w:r>
        <w:tab/>
        <w:t xml:space="preserve">                         Ludmila Svatková</w:t>
      </w:r>
      <w:r>
        <w:tab/>
      </w:r>
    </w:p>
    <w:p w:rsidR="00126633" w:rsidRDefault="000216E1" w:rsidP="001A3766">
      <w:pPr>
        <w:ind w:left="993" w:hanging="393"/>
        <w:contextualSpacing/>
        <w:jc w:val="both"/>
      </w:pPr>
      <w:r>
        <w:t xml:space="preserve">       starosta města</w:t>
      </w:r>
      <w:r>
        <w:tab/>
      </w:r>
      <w:r>
        <w:tab/>
      </w:r>
      <w:r>
        <w:tab/>
      </w:r>
      <w:r>
        <w:tab/>
      </w:r>
      <w:r>
        <w:tab/>
        <w:t xml:space="preserve">          </w:t>
      </w:r>
      <w:r w:rsidR="001A3766">
        <w:t>místostarostka měs</w:t>
      </w:r>
      <w:r w:rsidR="00364B87">
        <w:t>ta</w:t>
      </w:r>
    </w:p>
    <w:sectPr w:rsidR="00126633" w:rsidSect="00BA3348">
      <w:footerReference w:type="default" r:id="rId8"/>
      <w:pgSz w:w="11906" w:h="16838"/>
      <w:pgMar w:top="1304" w:right="851"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DF2" w:rsidRDefault="00395DF2" w:rsidP="00940FB8">
      <w:r>
        <w:separator/>
      </w:r>
    </w:p>
    <w:p w:rsidR="00395DF2" w:rsidRDefault="00395DF2"/>
  </w:endnote>
  <w:endnote w:type="continuationSeparator" w:id="0">
    <w:p w:rsidR="00395DF2" w:rsidRDefault="00395DF2" w:rsidP="00940FB8">
      <w:r>
        <w:continuationSeparator/>
      </w:r>
    </w:p>
    <w:p w:rsidR="00395DF2" w:rsidRDefault="00395D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336" w:rsidRPr="00940FB8" w:rsidRDefault="00C14336">
    <w:pPr>
      <w:pStyle w:val="Zpat"/>
      <w:jc w:val="center"/>
      <w:rPr>
        <w:sz w:val="16"/>
        <w:szCs w:val="16"/>
      </w:rPr>
    </w:pPr>
    <w:r w:rsidRPr="00940FB8">
      <w:rPr>
        <w:sz w:val="16"/>
        <w:szCs w:val="16"/>
      </w:rPr>
      <w:fldChar w:fldCharType="begin"/>
    </w:r>
    <w:r w:rsidRPr="00940FB8">
      <w:rPr>
        <w:sz w:val="16"/>
        <w:szCs w:val="16"/>
      </w:rPr>
      <w:instrText>PAGE   \* MERGEFORMAT</w:instrText>
    </w:r>
    <w:r w:rsidRPr="00940FB8">
      <w:rPr>
        <w:sz w:val="16"/>
        <w:szCs w:val="16"/>
      </w:rPr>
      <w:fldChar w:fldCharType="separate"/>
    </w:r>
    <w:r w:rsidR="00E87B6A">
      <w:rPr>
        <w:noProof/>
        <w:sz w:val="16"/>
        <w:szCs w:val="16"/>
      </w:rPr>
      <w:t>2</w:t>
    </w:r>
    <w:r w:rsidRPr="00940FB8">
      <w:rPr>
        <w:sz w:val="16"/>
        <w:szCs w:val="16"/>
      </w:rPr>
      <w:fldChar w:fldCharType="end"/>
    </w:r>
  </w:p>
  <w:p w:rsidR="00C14336" w:rsidRDefault="00C14336">
    <w:pPr>
      <w:pStyle w:val="Zpat"/>
    </w:pPr>
  </w:p>
  <w:p w:rsidR="00C14336" w:rsidRDefault="00C143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DF2" w:rsidRDefault="00395DF2" w:rsidP="00940FB8">
      <w:r>
        <w:separator/>
      </w:r>
    </w:p>
    <w:p w:rsidR="00395DF2" w:rsidRDefault="00395DF2"/>
  </w:footnote>
  <w:footnote w:type="continuationSeparator" w:id="0">
    <w:p w:rsidR="00395DF2" w:rsidRDefault="00395DF2" w:rsidP="00940FB8">
      <w:r>
        <w:continuationSeparator/>
      </w:r>
    </w:p>
    <w:p w:rsidR="00395DF2" w:rsidRDefault="00395DF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502B"/>
    <w:multiLevelType w:val="hybridMultilevel"/>
    <w:tmpl w:val="8D72E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6D33F20"/>
    <w:multiLevelType w:val="hybridMultilevel"/>
    <w:tmpl w:val="04D25F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A6B315A"/>
    <w:multiLevelType w:val="hybridMultilevel"/>
    <w:tmpl w:val="4A588BE8"/>
    <w:lvl w:ilvl="0" w:tplc="6CD8047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F36E7C"/>
    <w:multiLevelType w:val="hybridMultilevel"/>
    <w:tmpl w:val="CDCA3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FC66A9"/>
    <w:multiLevelType w:val="hybridMultilevel"/>
    <w:tmpl w:val="F684D4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7C711EA"/>
    <w:multiLevelType w:val="hybridMultilevel"/>
    <w:tmpl w:val="BE2AC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2225E4"/>
    <w:multiLevelType w:val="hybridMultilevel"/>
    <w:tmpl w:val="BE2ACE4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5B2DDA"/>
    <w:multiLevelType w:val="hybridMultilevel"/>
    <w:tmpl w:val="3C5033F0"/>
    <w:lvl w:ilvl="0" w:tplc="19F04A28">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15:restartNumberingAfterBreak="0">
    <w:nsid w:val="4CFA4953"/>
    <w:multiLevelType w:val="hybridMultilevel"/>
    <w:tmpl w:val="8D72E8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8C264AA"/>
    <w:multiLevelType w:val="hybridMultilevel"/>
    <w:tmpl w:val="88B27920"/>
    <w:lvl w:ilvl="0" w:tplc="4A0C1F32">
      <w:start w:val="1"/>
      <w:numFmt w:val="upperRoman"/>
      <w:lvlText w:val="%1."/>
      <w:lvlJc w:val="left"/>
      <w:pPr>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685D78DB"/>
    <w:multiLevelType w:val="hybridMultilevel"/>
    <w:tmpl w:val="A33819C8"/>
    <w:lvl w:ilvl="0" w:tplc="0405000F">
      <w:start w:val="1"/>
      <w:numFmt w:val="decimal"/>
      <w:lvlText w:val="%1."/>
      <w:lvlJc w:val="left"/>
      <w:pPr>
        <w:ind w:left="404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8B919B8"/>
    <w:multiLevelType w:val="hybridMultilevel"/>
    <w:tmpl w:val="A33819C8"/>
    <w:lvl w:ilvl="0" w:tplc="0405000F">
      <w:start w:val="1"/>
      <w:numFmt w:val="decimal"/>
      <w:lvlText w:val="%1."/>
      <w:lvlJc w:val="left"/>
      <w:pPr>
        <w:ind w:left="4045"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6E1"/>
    <w:rsid w:val="00011CF9"/>
    <w:rsid w:val="00013A6C"/>
    <w:rsid w:val="00017092"/>
    <w:rsid w:val="000216E1"/>
    <w:rsid w:val="000242DF"/>
    <w:rsid w:val="00024559"/>
    <w:rsid w:val="00024585"/>
    <w:rsid w:val="00030C88"/>
    <w:rsid w:val="00034D80"/>
    <w:rsid w:val="00035D34"/>
    <w:rsid w:val="00035D77"/>
    <w:rsid w:val="00041153"/>
    <w:rsid w:val="0004153C"/>
    <w:rsid w:val="00043BE4"/>
    <w:rsid w:val="000525E4"/>
    <w:rsid w:val="000547AE"/>
    <w:rsid w:val="000555FF"/>
    <w:rsid w:val="00060EF1"/>
    <w:rsid w:val="0006438C"/>
    <w:rsid w:val="00064A37"/>
    <w:rsid w:val="00065445"/>
    <w:rsid w:val="00071FF0"/>
    <w:rsid w:val="000736A0"/>
    <w:rsid w:val="000858F4"/>
    <w:rsid w:val="00085EF4"/>
    <w:rsid w:val="00086202"/>
    <w:rsid w:val="0009358E"/>
    <w:rsid w:val="00094219"/>
    <w:rsid w:val="00094BD6"/>
    <w:rsid w:val="000A3A5A"/>
    <w:rsid w:val="000A4846"/>
    <w:rsid w:val="000A7304"/>
    <w:rsid w:val="000B0E89"/>
    <w:rsid w:val="000B1854"/>
    <w:rsid w:val="000B28FC"/>
    <w:rsid w:val="000B6EC2"/>
    <w:rsid w:val="000B79C7"/>
    <w:rsid w:val="000C2CB1"/>
    <w:rsid w:val="000C53D7"/>
    <w:rsid w:val="000C5C60"/>
    <w:rsid w:val="000D1EB7"/>
    <w:rsid w:val="000D20CC"/>
    <w:rsid w:val="000D280F"/>
    <w:rsid w:val="000D5D6D"/>
    <w:rsid w:val="000E04ED"/>
    <w:rsid w:val="000E2224"/>
    <w:rsid w:val="000E3EA5"/>
    <w:rsid w:val="000E426D"/>
    <w:rsid w:val="000E6B5B"/>
    <w:rsid w:val="000F0743"/>
    <w:rsid w:val="000F6BDE"/>
    <w:rsid w:val="001037DA"/>
    <w:rsid w:val="001042E5"/>
    <w:rsid w:val="00113D84"/>
    <w:rsid w:val="00116E47"/>
    <w:rsid w:val="0012139C"/>
    <w:rsid w:val="001239DB"/>
    <w:rsid w:val="00126633"/>
    <w:rsid w:val="00132F85"/>
    <w:rsid w:val="001333C2"/>
    <w:rsid w:val="00141114"/>
    <w:rsid w:val="00141890"/>
    <w:rsid w:val="00142EE8"/>
    <w:rsid w:val="00145CEF"/>
    <w:rsid w:val="00151552"/>
    <w:rsid w:val="00166694"/>
    <w:rsid w:val="00166A7B"/>
    <w:rsid w:val="0017261A"/>
    <w:rsid w:val="001736A4"/>
    <w:rsid w:val="0017764A"/>
    <w:rsid w:val="0017778D"/>
    <w:rsid w:val="0018057D"/>
    <w:rsid w:val="0018215C"/>
    <w:rsid w:val="001844E0"/>
    <w:rsid w:val="00185B67"/>
    <w:rsid w:val="00190CD1"/>
    <w:rsid w:val="0019718E"/>
    <w:rsid w:val="001A3766"/>
    <w:rsid w:val="001A6C2E"/>
    <w:rsid w:val="001B0566"/>
    <w:rsid w:val="001B7728"/>
    <w:rsid w:val="001C43D4"/>
    <w:rsid w:val="001C55DB"/>
    <w:rsid w:val="001D06ED"/>
    <w:rsid w:val="001D6B4C"/>
    <w:rsid w:val="001D716D"/>
    <w:rsid w:val="001E0782"/>
    <w:rsid w:val="001E5BA1"/>
    <w:rsid w:val="001E72B3"/>
    <w:rsid w:val="001F0284"/>
    <w:rsid w:val="001F2DFE"/>
    <w:rsid w:val="001F4345"/>
    <w:rsid w:val="001F785B"/>
    <w:rsid w:val="00202D49"/>
    <w:rsid w:val="0020549D"/>
    <w:rsid w:val="00205B04"/>
    <w:rsid w:val="00206DF0"/>
    <w:rsid w:val="00207551"/>
    <w:rsid w:val="00212891"/>
    <w:rsid w:val="00220433"/>
    <w:rsid w:val="00224869"/>
    <w:rsid w:val="00224AD4"/>
    <w:rsid w:val="0022622F"/>
    <w:rsid w:val="00230EDF"/>
    <w:rsid w:val="0023229A"/>
    <w:rsid w:val="00234C2C"/>
    <w:rsid w:val="00234E96"/>
    <w:rsid w:val="0023530D"/>
    <w:rsid w:val="002358DD"/>
    <w:rsid w:val="00236013"/>
    <w:rsid w:val="002360D0"/>
    <w:rsid w:val="00237C0A"/>
    <w:rsid w:val="0024024D"/>
    <w:rsid w:val="0024331B"/>
    <w:rsid w:val="00243F95"/>
    <w:rsid w:val="00253C09"/>
    <w:rsid w:val="002542FA"/>
    <w:rsid w:val="0025513E"/>
    <w:rsid w:val="002567D5"/>
    <w:rsid w:val="002570DC"/>
    <w:rsid w:val="00257691"/>
    <w:rsid w:val="00260958"/>
    <w:rsid w:val="002631BC"/>
    <w:rsid w:val="00275FFA"/>
    <w:rsid w:val="00281B7A"/>
    <w:rsid w:val="00281C9A"/>
    <w:rsid w:val="00285562"/>
    <w:rsid w:val="002923D4"/>
    <w:rsid w:val="002A1F1D"/>
    <w:rsid w:val="002A235B"/>
    <w:rsid w:val="002B0900"/>
    <w:rsid w:val="002B60F0"/>
    <w:rsid w:val="002B768B"/>
    <w:rsid w:val="002C018A"/>
    <w:rsid w:val="002C0300"/>
    <w:rsid w:val="002C5371"/>
    <w:rsid w:val="002C746C"/>
    <w:rsid w:val="002C785E"/>
    <w:rsid w:val="002D0B9D"/>
    <w:rsid w:val="002E2A82"/>
    <w:rsid w:val="002E7A5A"/>
    <w:rsid w:val="002F4FDB"/>
    <w:rsid w:val="00300E5E"/>
    <w:rsid w:val="00300F31"/>
    <w:rsid w:val="0030185E"/>
    <w:rsid w:val="00304633"/>
    <w:rsid w:val="00312EB6"/>
    <w:rsid w:val="003144A2"/>
    <w:rsid w:val="00326C71"/>
    <w:rsid w:val="00326D32"/>
    <w:rsid w:val="00326F2B"/>
    <w:rsid w:val="003336DE"/>
    <w:rsid w:val="00335571"/>
    <w:rsid w:val="003357A4"/>
    <w:rsid w:val="00337AD4"/>
    <w:rsid w:val="00342B0D"/>
    <w:rsid w:val="00342DAD"/>
    <w:rsid w:val="00343270"/>
    <w:rsid w:val="00343FAD"/>
    <w:rsid w:val="00346AAB"/>
    <w:rsid w:val="00347E7C"/>
    <w:rsid w:val="00356468"/>
    <w:rsid w:val="00356A9D"/>
    <w:rsid w:val="00357D72"/>
    <w:rsid w:val="00364B87"/>
    <w:rsid w:val="003732E5"/>
    <w:rsid w:val="0038349E"/>
    <w:rsid w:val="00392806"/>
    <w:rsid w:val="0039437E"/>
    <w:rsid w:val="00395DF2"/>
    <w:rsid w:val="003B5255"/>
    <w:rsid w:val="003C0311"/>
    <w:rsid w:val="003C0DD8"/>
    <w:rsid w:val="003C107F"/>
    <w:rsid w:val="003C4B7B"/>
    <w:rsid w:val="003C62FD"/>
    <w:rsid w:val="003C6CF3"/>
    <w:rsid w:val="003C6E9F"/>
    <w:rsid w:val="003D1289"/>
    <w:rsid w:val="003D2DCF"/>
    <w:rsid w:val="003D3272"/>
    <w:rsid w:val="003D6AD9"/>
    <w:rsid w:val="003E48FE"/>
    <w:rsid w:val="003E5178"/>
    <w:rsid w:val="003E66E4"/>
    <w:rsid w:val="003F0C63"/>
    <w:rsid w:val="003F40EC"/>
    <w:rsid w:val="003F42AC"/>
    <w:rsid w:val="003F65A7"/>
    <w:rsid w:val="003F66B8"/>
    <w:rsid w:val="004109B0"/>
    <w:rsid w:val="00412DC8"/>
    <w:rsid w:val="00412FAA"/>
    <w:rsid w:val="00414F74"/>
    <w:rsid w:val="00421B7F"/>
    <w:rsid w:val="0043148A"/>
    <w:rsid w:val="004318A5"/>
    <w:rsid w:val="00432A82"/>
    <w:rsid w:val="00436558"/>
    <w:rsid w:val="00440534"/>
    <w:rsid w:val="00440CE9"/>
    <w:rsid w:val="0044295C"/>
    <w:rsid w:val="00443990"/>
    <w:rsid w:val="00443A5A"/>
    <w:rsid w:val="00444676"/>
    <w:rsid w:val="0045061A"/>
    <w:rsid w:val="0045069F"/>
    <w:rsid w:val="004536CF"/>
    <w:rsid w:val="00454DD9"/>
    <w:rsid w:val="0046085D"/>
    <w:rsid w:val="00461822"/>
    <w:rsid w:val="00464F0B"/>
    <w:rsid w:val="00464F88"/>
    <w:rsid w:val="004658E3"/>
    <w:rsid w:val="004673E6"/>
    <w:rsid w:val="00471405"/>
    <w:rsid w:val="004730B2"/>
    <w:rsid w:val="004737BE"/>
    <w:rsid w:val="00487685"/>
    <w:rsid w:val="004877E5"/>
    <w:rsid w:val="00492421"/>
    <w:rsid w:val="004953FC"/>
    <w:rsid w:val="004A0690"/>
    <w:rsid w:val="004A187B"/>
    <w:rsid w:val="004A366E"/>
    <w:rsid w:val="004B0A04"/>
    <w:rsid w:val="004B220E"/>
    <w:rsid w:val="004B23FA"/>
    <w:rsid w:val="004B34B3"/>
    <w:rsid w:val="004C5745"/>
    <w:rsid w:val="004D040E"/>
    <w:rsid w:val="004D0A27"/>
    <w:rsid w:val="004D764F"/>
    <w:rsid w:val="004E43E1"/>
    <w:rsid w:val="004E7205"/>
    <w:rsid w:val="004F0A77"/>
    <w:rsid w:val="004F0F95"/>
    <w:rsid w:val="004F7AE3"/>
    <w:rsid w:val="0050635F"/>
    <w:rsid w:val="00506FFF"/>
    <w:rsid w:val="005102F4"/>
    <w:rsid w:val="00512586"/>
    <w:rsid w:val="005133A2"/>
    <w:rsid w:val="00514495"/>
    <w:rsid w:val="00515AA0"/>
    <w:rsid w:val="00516CC5"/>
    <w:rsid w:val="00517CD2"/>
    <w:rsid w:val="00520FF2"/>
    <w:rsid w:val="0052342E"/>
    <w:rsid w:val="00523A26"/>
    <w:rsid w:val="00524E72"/>
    <w:rsid w:val="00527403"/>
    <w:rsid w:val="00533CDA"/>
    <w:rsid w:val="00535F48"/>
    <w:rsid w:val="005365E1"/>
    <w:rsid w:val="00540FD7"/>
    <w:rsid w:val="00541A0A"/>
    <w:rsid w:val="00542D89"/>
    <w:rsid w:val="005443DC"/>
    <w:rsid w:val="00551B21"/>
    <w:rsid w:val="00553AD2"/>
    <w:rsid w:val="0055438F"/>
    <w:rsid w:val="00554803"/>
    <w:rsid w:val="0055597D"/>
    <w:rsid w:val="00556634"/>
    <w:rsid w:val="00560EBC"/>
    <w:rsid w:val="0056482F"/>
    <w:rsid w:val="00565D78"/>
    <w:rsid w:val="00576EBC"/>
    <w:rsid w:val="00577E1A"/>
    <w:rsid w:val="00582432"/>
    <w:rsid w:val="0058606B"/>
    <w:rsid w:val="00586431"/>
    <w:rsid w:val="00592433"/>
    <w:rsid w:val="00592436"/>
    <w:rsid w:val="005961A7"/>
    <w:rsid w:val="005A15C3"/>
    <w:rsid w:val="005A5292"/>
    <w:rsid w:val="005A55E8"/>
    <w:rsid w:val="005C13EF"/>
    <w:rsid w:val="005C15CD"/>
    <w:rsid w:val="005C2FED"/>
    <w:rsid w:val="005C7A7D"/>
    <w:rsid w:val="005D1C32"/>
    <w:rsid w:val="005D1ED5"/>
    <w:rsid w:val="005D545D"/>
    <w:rsid w:val="005D5EE8"/>
    <w:rsid w:val="005D7DB2"/>
    <w:rsid w:val="005D7EA3"/>
    <w:rsid w:val="005E2337"/>
    <w:rsid w:val="005E282F"/>
    <w:rsid w:val="005E4B44"/>
    <w:rsid w:val="005F1169"/>
    <w:rsid w:val="005F3F15"/>
    <w:rsid w:val="005F44E5"/>
    <w:rsid w:val="00602D14"/>
    <w:rsid w:val="00606C1E"/>
    <w:rsid w:val="00610C87"/>
    <w:rsid w:val="00611239"/>
    <w:rsid w:val="006170F7"/>
    <w:rsid w:val="00620978"/>
    <w:rsid w:val="00621004"/>
    <w:rsid w:val="00626FDF"/>
    <w:rsid w:val="006308DF"/>
    <w:rsid w:val="006318BF"/>
    <w:rsid w:val="00634E3C"/>
    <w:rsid w:val="00636044"/>
    <w:rsid w:val="00636DB2"/>
    <w:rsid w:val="006438BE"/>
    <w:rsid w:val="00650549"/>
    <w:rsid w:val="00657306"/>
    <w:rsid w:val="00661C89"/>
    <w:rsid w:val="00664C3D"/>
    <w:rsid w:val="006809EA"/>
    <w:rsid w:val="00682058"/>
    <w:rsid w:val="00683DC7"/>
    <w:rsid w:val="00684AE9"/>
    <w:rsid w:val="00687129"/>
    <w:rsid w:val="00691EA0"/>
    <w:rsid w:val="00695D56"/>
    <w:rsid w:val="006A14E3"/>
    <w:rsid w:val="006A6162"/>
    <w:rsid w:val="006A637F"/>
    <w:rsid w:val="006B56D3"/>
    <w:rsid w:val="006B5CDF"/>
    <w:rsid w:val="006B6343"/>
    <w:rsid w:val="006C2F38"/>
    <w:rsid w:val="006C422E"/>
    <w:rsid w:val="006C5EC4"/>
    <w:rsid w:val="006C63E9"/>
    <w:rsid w:val="006C655C"/>
    <w:rsid w:val="006C67F7"/>
    <w:rsid w:val="006D055E"/>
    <w:rsid w:val="006D0E29"/>
    <w:rsid w:val="006D3B53"/>
    <w:rsid w:val="006D4B97"/>
    <w:rsid w:val="006D7295"/>
    <w:rsid w:val="006E7AC2"/>
    <w:rsid w:val="006F291C"/>
    <w:rsid w:val="006F5B36"/>
    <w:rsid w:val="00702BBE"/>
    <w:rsid w:val="007058BB"/>
    <w:rsid w:val="0071108F"/>
    <w:rsid w:val="00711252"/>
    <w:rsid w:val="007148AB"/>
    <w:rsid w:val="00726158"/>
    <w:rsid w:val="007270F5"/>
    <w:rsid w:val="00740046"/>
    <w:rsid w:val="0074576B"/>
    <w:rsid w:val="007468BE"/>
    <w:rsid w:val="007511DE"/>
    <w:rsid w:val="00751200"/>
    <w:rsid w:val="0075555F"/>
    <w:rsid w:val="00757B4B"/>
    <w:rsid w:val="007632FB"/>
    <w:rsid w:val="007645BF"/>
    <w:rsid w:val="00764A20"/>
    <w:rsid w:val="00766E7C"/>
    <w:rsid w:val="007728EE"/>
    <w:rsid w:val="00774C3D"/>
    <w:rsid w:val="00777B58"/>
    <w:rsid w:val="007837E3"/>
    <w:rsid w:val="00783F4B"/>
    <w:rsid w:val="00787F46"/>
    <w:rsid w:val="007903F5"/>
    <w:rsid w:val="00795046"/>
    <w:rsid w:val="007A0735"/>
    <w:rsid w:val="007A1A93"/>
    <w:rsid w:val="007A7EB7"/>
    <w:rsid w:val="007B6AF6"/>
    <w:rsid w:val="007B789D"/>
    <w:rsid w:val="007B7E11"/>
    <w:rsid w:val="007C13C6"/>
    <w:rsid w:val="007D0AA8"/>
    <w:rsid w:val="007D2A39"/>
    <w:rsid w:val="007D5A5E"/>
    <w:rsid w:val="007D65CD"/>
    <w:rsid w:val="007D73B2"/>
    <w:rsid w:val="007E0E1A"/>
    <w:rsid w:val="007E695D"/>
    <w:rsid w:val="007E7B8F"/>
    <w:rsid w:val="007F07A2"/>
    <w:rsid w:val="007F65AE"/>
    <w:rsid w:val="007F7FC0"/>
    <w:rsid w:val="008033F3"/>
    <w:rsid w:val="008034FC"/>
    <w:rsid w:val="0080474E"/>
    <w:rsid w:val="00804914"/>
    <w:rsid w:val="00821B20"/>
    <w:rsid w:val="00826A0F"/>
    <w:rsid w:val="00831366"/>
    <w:rsid w:val="00831E6F"/>
    <w:rsid w:val="00832A20"/>
    <w:rsid w:val="00833008"/>
    <w:rsid w:val="0083361E"/>
    <w:rsid w:val="00835155"/>
    <w:rsid w:val="008355E2"/>
    <w:rsid w:val="00840B34"/>
    <w:rsid w:val="00843AB6"/>
    <w:rsid w:val="0085243D"/>
    <w:rsid w:val="00855304"/>
    <w:rsid w:val="00855D5E"/>
    <w:rsid w:val="00861850"/>
    <w:rsid w:val="00866A8B"/>
    <w:rsid w:val="00873FDB"/>
    <w:rsid w:val="008743F1"/>
    <w:rsid w:val="00880A2F"/>
    <w:rsid w:val="00882605"/>
    <w:rsid w:val="00882708"/>
    <w:rsid w:val="00882994"/>
    <w:rsid w:val="00882E5A"/>
    <w:rsid w:val="008832E9"/>
    <w:rsid w:val="008847BC"/>
    <w:rsid w:val="00893B53"/>
    <w:rsid w:val="008A0369"/>
    <w:rsid w:val="008A1885"/>
    <w:rsid w:val="008A349C"/>
    <w:rsid w:val="008A368F"/>
    <w:rsid w:val="008A4E39"/>
    <w:rsid w:val="008B7523"/>
    <w:rsid w:val="008C45D5"/>
    <w:rsid w:val="008C4A8A"/>
    <w:rsid w:val="008C4CAD"/>
    <w:rsid w:val="008D0558"/>
    <w:rsid w:val="008D7C2A"/>
    <w:rsid w:val="008E0FAB"/>
    <w:rsid w:val="008E5A92"/>
    <w:rsid w:val="008E5E97"/>
    <w:rsid w:val="008E6296"/>
    <w:rsid w:val="008E7F11"/>
    <w:rsid w:val="008F5A13"/>
    <w:rsid w:val="008F7C2B"/>
    <w:rsid w:val="00900DF6"/>
    <w:rsid w:val="00901640"/>
    <w:rsid w:val="00905B71"/>
    <w:rsid w:val="0091469E"/>
    <w:rsid w:val="009227A4"/>
    <w:rsid w:val="00923694"/>
    <w:rsid w:val="009324D1"/>
    <w:rsid w:val="0093394D"/>
    <w:rsid w:val="00934D20"/>
    <w:rsid w:val="00937150"/>
    <w:rsid w:val="00937EC4"/>
    <w:rsid w:val="00940FB8"/>
    <w:rsid w:val="0094130F"/>
    <w:rsid w:val="0094572B"/>
    <w:rsid w:val="00951C8D"/>
    <w:rsid w:val="00953CF1"/>
    <w:rsid w:val="00960AE1"/>
    <w:rsid w:val="0096215E"/>
    <w:rsid w:val="0096620F"/>
    <w:rsid w:val="00966A65"/>
    <w:rsid w:val="0097063E"/>
    <w:rsid w:val="009709D4"/>
    <w:rsid w:val="00971C04"/>
    <w:rsid w:val="00973946"/>
    <w:rsid w:val="00974EF3"/>
    <w:rsid w:val="0097664C"/>
    <w:rsid w:val="00983CCE"/>
    <w:rsid w:val="00991C23"/>
    <w:rsid w:val="00993719"/>
    <w:rsid w:val="00996F6C"/>
    <w:rsid w:val="009A12D3"/>
    <w:rsid w:val="009A2E00"/>
    <w:rsid w:val="009A6F3B"/>
    <w:rsid w:val="009B0D55"/>
    <w:rsid w:val="009B11A5"/>
    <w:rsid w:val="009B1252"/>
    <w:rsid w:val="009B6AEE"/>
    <w:rsid w:val="009C6E96"/>
    <w:rsid w:val="009D00A4"/>
    <w:rsid w:val="009E4B3A"/>
    <w:rsid w:val="009F0C7A"/>
    <w:rsid w:val="009F3700"/>
    <w:rsid w:val="00A02023"/>
    <w:rsid w:val="00A03471"/>
    <w:rsid w:val="00A10756"/>
    <w:rsid w:val="00A12EEF"/>
    <w:rsid w:val="00A14A54"/>
    <w:rsid w:val="00A1539C"/>
    <w:rsid w:val="00A20A2B"/>
    <w:rsid w:val="00A219AA"/>
    <w:rsid w:val="00A31F1B"/>
    <w:rsid w:val="00A3538A"/>
    <w:rsid w:val="00A35A49"/>
    <w:rsid w:val="00A36749"/>
    <w:rsid w:val="00A37971"/>
    <w:rsid w:val="00A419F4"/>
    <w:rsid w:val="00A4579F"/>
    <w:rsid w:val="00A52008"/>
    <w:rsid w:val="00A52053"/>
    <w:rsid w:val="00A57352"/>
    <w:rsid w:val="00A61DAE"/>
    <w:rsid w:val="00A63401"/>
    <w:rsid w:val="00A67F59"/>
    <w:rsid w:val="00A71278"/>
    <w:rsid w:val="00A81795"/>
    <w:rsid w:val="00A851BA"/>
    <w:rsid w:val="00A871E9"/>
    <w:rsid w:val="00A90FC8"/>
    <w:rsid w:val="00A91B33"/>
    <w:rsid w:val="00A93ABF"/>
    <w:rsid w:val="00A93E95"/>
    <w:rsid w:val="00AA0CA8"/>
    <w:rsid w:val="00AA0E45"/>
    <w:rsid w:val="00AA1DA3"/>
    <w:rsid w:val="00AA2452"/>
    <w:rsid w:val="00AA3C02"/>
    <w:rsid w:val="00AA6434"/>
    <w:rsid w:val="00AB1389"/>
    <w:rsid w:val="00AB145F"/>
    <w:rsid w:val="00AB1855"/>
    <w:rsid w:val="00AB23AE"/>
    <w:rsid w:val="00AB320D"/>
    <w:rsid w:val="00AB4C93"/>
    <w:rsid w:val="00AB570B"/>
    <w:rsid w:val="00AB6923"/>
    <w:rsid w:val="00AB7B1F"/>
    <w:rsid w:val="00AC1243"/>
    <w:rsid w:val="00AC2677"/>
    <w:rsid w:val="00AC499A"/>
    <w:rsid w:val="00AC4FF5"/>
    <w:rsid w:val="00AD0310"/>
    <w:rsid w:val="00AD13C9"/>
    <w:rsid w:val="00AD1683"/>
    <w:rsid w:val="00AE3ABC"/>
    <w:rsid w:val="00AF172C"/>
    <w:rsid w:val="00AF7A9D"/>
    <w:rsid w:val="00AF7F10"/>
    <w:rsid w:val="00B01346"/>
    <w:rsid w:val="00B06681"/>
    <w:rsid w:val="00B07D21"/>
    <w:rsid w:val="00B11F45"/>
    <w:rsid w:val="00B213AF"/>
    <w:rsid w:val="00B23EC6"/>
    <w:rsid w:val="00B25928"/>
    <w:rsid w:val="00B27582"/>
    <w:rsid w:val="00B3230A"/>
    <w:rsid w:val="00B37B16"/>
    <w:rsid w:val="00B40DD6"/>
    <w:rsid w:val="00B4741E"/>
    <w:rsid w:val="00B474D1"/>
    <w:rsid w:val="00B478F9"/>
    <w:rsid w:val="00B50340"/>
    <w:rsid w:val="00B52075"/>
    <w:rsid w:val="00B5367B"/>
    <w:rsid w:val="00B5555B"/>
    <w:rsid w:val="00B569B6"/>
    <w:rsid w:val="00B70911"/>
    <w:rsid w:val="00B70A4F"/>
    <w:rsid w:val="00B765AA"/>
    <w:rsid w:val="00B825FC"/>
    <w:rsid w:val="00B87492"/>
    <w:rsid w:val="00B94271"/>
    <w:rsid w:val="00B9539B"/>
    <w:rsid w:val="00B95EDA"/>
    <w:rsid w:val="00BA2A95"/>
    <w:rsid w:val="00BA3348"/>
    <w:rsid w:val="00BA3568"/>
    <w:rsid w:val="00BA537E"/>
    <w:rsid w:val="00BA65DD"/>
    <w:rsid w:val="00BB02BC"/>
    <w:rsid w:val="00BB0F11"/>
    <w:rsid w:val="00BB1A23"/>
    <w:rsid w:val="00BC0091"/>
    <w:rsid w:val="00BC207E"/>
    <w:rsid w:val="00BC324A"/>
    <w:rsid w:val="00BC5B86"/>
    <w:rsid w:val="00BC6E13"/>
    <w:rsid w:val="00BD0E7E"/>
    <w:rsid w:val="00BD20FC"/>
    <w:rsid w:val="00BE7914"/>
    <w:rsid w:val="00BF21C2"/>
    <w:rsid w:val="00C01838"/>
    <w:rsid w:val="00C02A20"/>
    <w:rsid w:val="00C036A8"/>
    <w:rsid w:val="00C03A59"/>
    <w:rsid w:val="00C07308"/>
    <w:rsid w:val="00C10A53"/>
    <w:rsid w:val="00C136C2"/>
    <w:rsid w:val="00C14336"/>
    <w:rsid w:val="00C15008"/>
    <w:rsid w:val="00C21CFD"/>
    <w:rsid w:val="00C22BF5"/>
    <w:rsid w:val="00C2407D"/>
    <w:rsid w:val="00C269AA"/>
    <w:rsid w:val="00C31AF1"/>
    <w:rsid w:val="00C3570F"/>
    <w:rsid w:val="00C470AF"/>
    <w:rsid w:val="00C52BC4"/>
    <w:rsid w:val="00C5793A"/>
    <w:rsid w:val="00C653A9"/>
    <w:rsid w:val="00C705AB"/>
    <w:rsid w:val="00C74D1D"/>
    <w:rsid w:val="00C80C1F"/>
    <w:rsid w:val="00C80D38"/>
    <w:rsid w:val="00C811CB"/>
    <w:rsid w:val="00C82A6F"/>
    <w:rsid w:val="00C848FD"/>
    <w:rsid w:val="00C84BA9"/>
    <w:rsid w:val="00C85FA5"/>
    <w:rsid w:val="00C86A6E"/>
    <w:rsid w:val="00C876ED"/>
    <w:rsid w:val="00C918BE"/>
    <w:rsid w:val="00CA3951"/>
    <w:rsid w:val="00CA6A89"/>
    <w:rsid w:val="00CC125C"/>
    <w:rsid w:val="00CC49FA"/>
    <w:rsid w:val="00CE3863"/>
    <w:rsid w:val="00CE399E"/>
    <w:rsid w:val="00CF364B"/>
    <w:rsid w:val="00CF3E77"/>
    <w:rsid w:val="00CF6118"/>
    <w:rsid w:val="00D016B0"/>
    <w:rsid w:val="00D017F0"/>
    <w:rsid w:val="00D01BE1"/>
    <w:rsid w:val="00D02164"/>
    <w:rsid w:val="00D03516"/>
    <w:rsid w:val="00D124D4"/>
    <w:rsid w:val="00D17230"/>
    <w:rsid w:val="00D205C3"/>
    <w:rsid w:val="00D21CD2"/>
    <w:rsid w:val="00D22E01"/>
    <w:rsid w:val="00D23A5F"/>
    <w:rsid w:val="00D31C97"/>
    <w:rsid w:val="00D328DB"/>
    <w:rsid w:val="00D32DCA"/>
    <w:rsid w:val="00D32F28"/>
    <w:rsid w:val="00D37745"/>
    <w:rsid w:val="00D40B04"/>
    <w:rsid w:val="00D44721"/>
    <w:rsid w:val="00D45D25"/>
    <w:rsid w:val="00D53040"/>
    <w:rsid w:val="00D6122F"/>
    <w:rsid w:val="00D624F8"/>
    <w:rsid w:val="00D6503E"/>
    <w:rsid w:val="00D712CB"/>
    <w:rsid w:val="00D728F1"/>
    <w:rsid w:val="00D837B5"/>
    <w:rsid w:val="00D8381C"/>
    <w:rsid w:val="00D83F5E"/>
    <w:rsid w:val="00D853CA"/>
    <w:rsid w:val="00D859B4"/>
    <w:rsid w:val="00D9001E"/>
    <w:rsid w:val="00D91898"/>
    <w:rsid w:val="00D93A84"/>
    <w:rsid w:val="00D94209"/>
    <w:rsid w:val="00D9622E"/>
    <w:rsid w:val="00DA2C32"/>
    <w:rsid w:val="00DA3C37"/>
    <w:rsid w:val="00DA3C6D"/>
    <w:rsid w:val="00DA6A6B"/>
    <w:rsid w:val="00DA73F5"/>
    <w:rsid w:val="00DB0D06"/>
    <w:rsid w:val="00DB4A08"/>
    <w:rsid w:val="00DB7181"/>
    <w:rsid w:val="00DC4530"/>
    <w:rsid w:val="00DC4C99"/>
    <w:rsid w:val="00DC670D"/>
    <w:rsid w:val="00DD15FB"/>
    <w:rsid w:val="00DE00DF"/>
    <w:rsid w:val="00DE66A0"/>
    <w:rsid w:val="00DF3C66"/>
    <w:rsid w:val="00DF4DC8"/>
    <w:rsid w:val="00E02427"/>
    <w:rsid w:val="00E02D2F"/>
    <w:rsid w:val="00E03B71"/>
    <w:rsid w:val="00E134AD"/>
    <w:rsid w:val="00E164ED"/>
    <w:rsid w:val="00E21943"/>
    <w:rsid w:val="00E224D2"/>
    <w:rsid w:val="00E2293B"/>
    <w:rsid w:val="00E23DB9"/>
    <w:rsid w:val="00E331F3"/>
    <w:rsid w:val="00E34DDE"/>
    <w:rsid w:val="00E36A1A"/>
    <w:rsid w:val="00E36C90"/>
    <w:rsid w:val="00E371B7"/>
    <w:rsid w:val="00E42ED3"/>
    <w:rsid w:val="00E442A9"/>
    <w:rsid w:val="00E442EC"/>
    <w:rsid w:val="00E449A3"/>
    <w:rsid w:val="00E47346"/>
    <w:rsid w:val="00E47880"/>
    <w:rsid w:val="00E544DB"/>
    <w:rsid w:val="00E55F42"/>
    <w:rsid w:val="00E564C2"/>
    <w:rsid w:val="00E5723F"/>
    <w:rsid w:val="00E6197F"/>
    <w:rsid w:val="00E62670"/>
    <w:rsid w:val="00E63031"/>
    <w:rsid w:val="00E6505B"/>
    <w:rsid w:val="00E70486"/>
    <w:rsid w:val="00E70A0C"/>
    <w:rsid w:val="00E75E0A"/>
    <w:rsid w:val="00E8153E"/>
    <w:rsid w:val="00E81BFE"/>
    <w:rsid w:val="00E829B6"/>
    <w:rsid w:val="00E87B6A"/>
    <w:rsid w:val="00E90C8B"/>
    <w:rsid w:val="00E92F0D"/>
    <w:rsid w:val="00E94648"/>
    <w:rsid w:val="00E97DB5"/>
    <w:rsid w:val="00EA2BE2"/>
    <w:rsid w:val="00EB0144"/>
    <w:rsid w:val="00EB06CF"/>
    <w:rsid w:val="00EB46D7"/>
    <w:rsid w:val="00EB6FFE"/>
    <w:rsid w:val="00EB72F8"/>
    <w:rsid w:val="00EC169D"/>
    <w:rsid w:val="00EC39BB"/>
    <w:rsid w:val="00EC484F"/>
    <w:rsid w:val="00ED0BFA"/>
    <w:rsid w:val="00ED0C30"/>
    <w:rsid w:val="00ED21DB"/>
    <w:rsid w:val="00ED4F1F"/>
    <w:rsid w:val="00EE0101"/>
    <w:rsid w:val="00EE0BA9"/>
    <w:rsid w:val="00EE7B63"/>
    <w:rsid w:val="00EF3733"/>
    <w:rsid w:val="00F009F3"/>
    <w:rsid w:val="00F0149E"/>
    <w:rsid w:val="00F03939"/>
    <w:rsid w:val="00F15800"/>
    <w:rsid w:val="00F2235F"/>
    <w:rsid w:val="00F22EBD"/>
    <w:rsid w:val="00F236ED"/>
    <w:rsid w:val="00F27C29"/>
    <w:rsid w:val="00F35156"/>
    <w:rsid w:val="00F41826"/>
    <w:rsid w:val="00F4391E"/>
    <w:rsid w:val="00F53AC8"/>
    <w:rsid w:val="00F56B6A"/>
    <w:rsid w:val="00F61380"/>
    <w:rsid w:val="00F61B01"/>
    <w:rsid w:val="00F63068"/>
    <w:rsid w:val="00F63185"/>
    <w:rsid w:val="00F65C99"/>
    <w:rsid w:val="00F66763"/>
    <w:rsid w:val="00F67401"/>
    <w:rsid w:val="00F6764C"/>
    <w:rsid w:val="00F67FC1"/>
    <w:rsid w:val="00F71120"/>
    <w:rsid w:val="00F733B1"/>
    <w:rsid w:val="00F80168"/>
    <w:rsid w:val="00F85670"/>
    <w:rsid w:val="00F903F8"/>
    <w:rsid w:val="00F9573E"/>
    <w:rsid w:val="00F96134"/>
    <w:rsid w:val="00F977DD"/>
    <w:rsid w:val="00FA1E56"/>
    <w:rsid w:val="00FA31C2"/>
    <w:rsid w:val="00FA52A3"/>
    <w:rsid w:val="00FA5CD8"/>
    <w:rsid w:val="00FB1F67"/>
    <w:rsid w:val="00FC5BC4"/>
    <w:rsid w:val="00FC6143"/>
    <w:rsid w:val="00FC775E"/>
    <w:rsid w:val="00FD3439"/>
    <w:rsid w:val="00FD733B"/>
    <w:rsid w:val="00FD7B69"/>
    <w:rsid w:val="00FE1BDC"/>
    <w:rsid w:val="00FE3772"/>
    <w:rsid w:val="00FF1A8B"/>
    <w:rsid w:val="00FF1EE4"/>
    <w:rsid w:val="00FF63F1"/>
    <w:rsid w:val="00FF6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3D79C-3C85-43B3-A229-2BF00765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216E1"/>
    <w:rPr>
      <w:sz w:val="24"/>
      <w:szCs w:val="22"/>
    </w:rPr>
  </w:style>
  <w:style w:type="paragraph" w:styleId="Nadpis1">
    <w:name w:val="heading 1"/>
    <w:basedOn w:val="Normln"/>
    <w:next w:val="Normln"/>
    <w:link w:val="Nadpis1Char"/>
    <w:qFormat/>
    <w:rsid w:val="0075555F"/>
    <w:pPr>
      <w:keepNext/>
      <w:outlineLvl w:val="0"/>
    </w:pPr>
    <w:rPr>
      <w:rFonts w:ascii="Times New Roman" w:eastAsia="Times New Roman" w:hAnsi="Times New Roman"/>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940FB8"/>
    <w:pPr>
      <w:tabs>
        <w:tab w:val="center" w:pos="4536"/>
        <w:tab w:val="right" w:pos="9072"/>
      </w:tabs>
    </w:pPr>
  </w:style>
  <w:style w:type="character" w:customStyle="1" w:styleId="ZhlavChar">
    <w:name w:val="Záhlaví Char"/>
    <w:link w:val="Zhlav"/>
    <w:rsid w:val="00940FB8"/>
    <w:rPr>
      <w:sz w:val="24"/>
      <w:szCs w:val="22"/>
    </w:rPr>
  </w:style>
  <w:style w:type="paragraph" w:styleId="Zpat">
    <w:name w:val="footer"/>
    <w:basedOn w:val="Normln"/>
    <w:link w:val="ZpatChar"/>
    <w:uiPriority w:val="99"/>
    <w:unhideWhenUsed/>
    <w:rsid w:val="00940FB8"/>
    <w:pPr>
      <w:tabs>
        <w:tab w:val="center" w:pos="4536"/>
        <w:tab w:val="right" w:pos="9072"/>
      </w:tabs>
    </w:pPr>
  </w:style>
  <w:style w:type="character" w:customStyle="1" w:styleId="ZpatChar">
    <w:name w:val="Zápatí Char"/>
    <w:link w:val="Zpat"/>
    <w:uiPriority w:val="99"/>
    <w:rsid w:val="00940FB8"/>
    <w:rPr>
      <w:sz w:val="24"/>
      <w:szCs w:val="22"/>
    </w:rPr>
  </w:style>
  <w:style w:type="paragraph" w:styleId="Odstavecseseznamem">
    <w:name w:val="List Paragraph"/>
    <w:basedOn w:val="Normln"/>
    <w:uiPriority w:val="34"/>
    <w:qFormat/>
    <w:rsid w:val="00855304"/>
    <w:pPr>
      <w:ind w:left="720"/>
      <w:contextualSpacing/>
    </w:pPr>
    <w:rPr>
      <w:rFonts w:ascii="Times New Roman" w:eastAsia="Times New Roman" w:hAnsi="Times New Roman"/>
      <w:sz w:val="20"/>
      <w:szCs w:val="20"/>
    </w:rPr>
  </w:style>
  <w:style w:type="character" w:customStyle="1" w:styleId="Nadpis1Char">
    <w:name w:val="Nadpis 1 Char"/>
    <w:link w:val="Nadpis1"/>
    <w:rsid w:val="0075555F"/>
    <w:rPr>
      <w:rFonts w:ascii="Times New Roman" w:eastAsia="Times New Roman" w:hAnsi="Times New Roman"/>
      <w:b/>
      <w:sz w:val="28"/>
    </w:rPr>
  </w:style>
  <w:style w:type="character" w:customStyle="1" w:styleId="NormlnbezChar">
    <w:name w:val="Normální bez Char"/>
    <w:link w:val="Normlnbez"/>
    <w:locked/>
    <w:rsid w:val="00F56B6A"/>
    <w:rPr>
      <w:rFonts w:ascii="Times New Roman" w:eastAsia="Times New Roman" w:hAnsi="Times New Roman"/>
      <w:sz w:val="19"/>
      <w:szCs w:val="24"/>
      <w:lang w:val="x-none"/>
    </w:rPr>
  </w:style>
  <w:style w:type="paragraph" w:customStyle="1" w:styleId="Normlnbez">
    <w:name w:val="Normální bez"/>
    <w:basedOn w:val="Normln"/>
    <w:link w:val="NormlnbezChar"/>
    <w:rsid w:val="00F56B6A"/>
    <w:pPr>
      <w:spacing w:before="60"/>
      <w:jc w:val="both"/>
    </w:pPr>
    <w:rPr>
      <w:rFonts w:ascii="Times New Roman" w:eastAsia="Times New Roman" w:hAnsi="Times New Roman"/>
      <w:sz w:val="19"/>
      <w:szCs w:val="24"/>
      <w:lang w:val="x-none"/>
    </w:rPr>
  </w:style>
  <w:style w:type="paragraph" w:styleId="Nzev">
    <w:name w:val="Title"/>
    <w:basedOn w:val="Normln"/>
    <w:link w:val="NzevChar"/>
    <w:qFormat/>
    <w:rsid w:val="00335571"/>
    <w:pPr>
      <w:jc w:val="center"/>
    </w:pPr>
    <w:rPr>
      <w:rFonts w:ascii="Times New Roman" w:eastAsia="Times New Roman" w:hAnsi="Times New Roman"/>
      <w:color w:val="FF00FF"/>
      <w:sz w:val="44"/>
      <w:szCs w:val="20"/>
    </w:rPr>
  </w:style>
  <w:style w:type="character" w:customStyle="1" w:styleId="NzevChar">
    <w:name w:val="Název Char"/>
    <w:link w:val="Nzev"/>
    <w:rsid w:val="00335571"/>
    <w:rPr>
      <w:rFonts w:ascii="Times New Roman" w:eastAsia="Times New Roman" w:hAnsi="Times New Roman"/>
      <w:color w:val="FF00FF"/>
      <w:sz w:val="44"/>
    </w:rPr>
  </w:style>
  <w:style w:type="character" w:customStyle="1" w:styleId="BezmezerChar">
    <w:name w:val="Bez mezer Char"/>
    <w:link w:val="Bezmezer"/>
    <w:locked/>
    <w:rsid w:val="000D20CC"/>
    <w:rPr>
      <w:sz w:val="22"/>
      <w:szCs w:val="22"/>
      <w:lang w:eastAsia="en-US"/>
    </w:rPr>
  </w:style>
  <w:style w:type="paragraph" w:styleId="Bezmezer">
    <w:name w:val="No Spacing"/>
    <w:link w:val="BezmezerChar"/>
    <w:qFormat/>
    <w:rsid w:val="000D20CC"/>
    <w:rPr>
      <w:sz w:val="22"/>
      <w:szCs w:val="22"/>
      <w:lang w:eastAsia="en-US"/>
    </w:rPr>
  </w:style>
  <w:style w:type="paragraph" w:styleId="Textbubliny">
    <w:name w:val="Balloon Text"/>
    <w:basedOn w:val="Normln"/>
    <w:link w:val="TextbublinyChar"/>
    <w:uiPriority w:val="99"/>
    <w:semiHidden/>
    <w:unhideWhenUsed/>
    <w:rsid w:val="00514495"/>
    <w:rPr>
      <w:rFonts w:ascii="Tahoma" w:hAnsi="Tahoma" w:cs="Tahoma"/>
      <w:sz w:val="16"/>
      <w:szCs w:val="16"/>
    </w:rPr>
  </w:style>
  <w:style w:type="character" w:customStyle="1" w:styleId="TextbublinyChar">
    <w:name w:val="Text bubliny Char"/>
    <w:link w:val="Textbubliny"/>
    <w:uiPriority w:val="99"/>
    <w:semiHidden/>
    <w:rsid w:val="00514495"/>
    <w:rPr>
      <w:rFonts w:ascii="Tahoma" w:hAnsi="Tahoma" w:cs="Tahoma"/>
      <w:sz w:val="16"/>
      <w:szCs w:val="16"/>
    </w:rPr>
  </w:style>
  <w:style w:type="character" w:customStyle="1" w:styleId="preformatted">
    <w:name w:val="preformatted"/>
    <w:rsid w:val="00A93ABF"/>
  </w:style>
  <w:style w:type="character" w:customStyle="1" w:styleId="nowrap">
    <w:name w:val="nowrap"/>
    <w:rsid w:val="00A93ABF"/>
  </w:style>
  <w:style w:type="paragraph" w:styleId="Zkladntext">
    <w:name w:val="Body Text"/>
    <w:basedOn w:val="Normln"/>
    <w:link w:val="ZkladntextChar"/>
    <w:unhideWhenUsed/>
    <w:rsid w:val="00AB7B1F"/>
    <w:pPr>
      <w:jc w:val="both"/>
    </w:pPr>
    <w:rPr>
      <w:rFonts w:eastAsia="Times New Roman"/>
      <w:szCs w:val="20"/>
    </w:rPr>
  </w:style>
  <w:style w:type="character" w:customStyle="1" w:styleId="ZkladntextChar">
    <w:name w:val="Základní text Char"/>
    <w:link w:val="Zkladntext"/>
    <w:rsid w:val="00AB7B1F"/>
    <w:rPr>
      <w:rFonts w:eastAsia="Times New Roman"/>
      <w:sz w:val="24"/>
    </w:rPr>
  </w:style>
  <w:style w:type="paragraph" w:styleId="Zkladntextodsazen3">
    <w:name w:val="Body Text Indent 3"/>
    <w:basedOn w:val="Normln"/>
    <w:link w:val="Zkladntextodsazen3Char"/>
    <w:unhideWhenUsed/>
    <w:rsid w:val="0052342E"/>
    <w:pPr>
      <w:spacing w:after="120"/>
      <w:ind w:left="283"/>
    </w:pPr>
    <w:rPr>
      <w:rFonts w:ascii="Times New Roman" w:eastAsia="Times New Roman" w:hAnsi="Times New Roman"/>
      <w:sz w:val="16"/>
      <w:szCs w:val="16"/>
    </w:rPr>
  </w:style>
  <w:style w:type="character" w:customStyle="1" w:styleId="Zkladntextodsazen3Char">
    <w:name w:val="Základní text odsazený 3 Char"/>
    <w:link w:val="Zkladntextodsazen3"/>
    <w:rsid w:val="0052342E"/>
    <w:rPr>
      <w:rFonts w:ascii="Times New Roman" w:eastAsia="Times New Roman" w:hAnsi="Times New Roman"/>
      <w:sz w:val="16"/>
      <w:szCs w:val="16"/>
    </w:rPr>
  </w:style>
  <w:style w:type="character" w:styleId="Siln">
    <w:name w:val="Strong"/>
    <w:uiPriority w:val="22"/>
    <w:qFormat/>
    <w:rsid w:val="00024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9730">
      <w:bodyDiv w:val="1"/>
      <w:marLeft w:val="0"/>
      <w:marRight w:val="0"/>
      <w:marTop w:val="0"/>
      <w:marBottom w:val="0"/>
      <w:divBdr>
        <w:top w:val="none" w:sz="0" w:space="0" w:color="auto"/>
        <w:left w:val="none" w:sz="0" w:space="0" w:color="auto"/>
        <w:bottom w:val="none" w:sz="0" w:space="0" w:color="auto"/>
        <w:right w:val="none" w:sz="0" w:space="0" w:color="auto"/>
      </w:divBdr>
    </w:div>
    <w:div w:id="22563029">
      <w:bodyDiv w:val="1"/>
      <w:marLeft w:val="0"/>
      <w:marRight w:val="0"/>
      <w:marTop w:val="0"/>
      <w:marBottom w:val="0"/>
      <w:divBdr>
        <w:top w:val="none" w:sz="0" w:space="0" w:color="auto"/>
        <w:left w:val="none" w:sz="0" w:space="0" w:color="auto"/>
        <w:bottom w:val="none" w:sz="0" w:space="0" w:color="auto"/>
        <w:right w:val="none" w:sz="0" w:space="0" w:color="auto"/>
      </w:divBdr>
    </w:div>
    <w:div w:id="37290737">
      <w:bodyDiv w:val="1"/>
      <w:marLeft w:val="0"/>
      <w:marRight w:val="0"/>
      <w:marTop w:val="0"/>
      <w:marBottom w:val="0"/>
      <w:divBdr>
        <w:top w:val="none" w:sz="0" w:space="0" w:color="auto"/>
        <w:left w:val="none" w:sz="0" w:space="0" w:color="auto"/>
        <w:bottom w:val="none" w:sz="0" w:space="0" w:color="auto"/>
        <w:right w:val="none" w:sz="0" w:space="0" w:color="auto"/>
      </w:divBdr>
    </w:div>
    <w:div w:id="37750896">
      <w:bodyDiv w:val="1"/>
      <w:marLeft w:val="0"/>
      <w:marRight w:val="0"/>
      <w:marTop w:val="0"/>
      <w:marBottom w:val="0"/>
      <w:divBdr>
        <w:top w:val="none" w:sz="0" w:space="0" w:color="auto"/>
        <w:left w:val="none" w:sz="0" w:space="0" w:color="auto"/>
        <w:bottom w:val="none" w:sz="0" w:space="0" w:color="auto"/>
        <w:right w:val="none" w:sz="0" w:space="0" w:color="auto"/>
      </w:divBdr>
    </w:div>
    <w:div w:id="90861558">
      <w:bodyDiv w:val="1"/>
      <w:marLeft w:val="0"/>
      <w:marRight w:val="0"/>
      <w:marTop w:val="0"/>
      <w:marBottom w:val="0"/>
      <w:divBdr>
        <w:top w:val="none" w:sz="0" w:space="0" w:color="auto"/>
        <w:left w:val="none" w:sz="0" w:space="0" w:color="auto"/>
        <w:bottom w:val="none" w:sz="0" w:space="0" w:color="auto"/>
        <w:right w:val="none" w:sz="0" w:space="0" w:color="auto"/>
      </w:divBdr>
    </w:div>
    <w:div w:id="96602282">
      <w:bodyDiv w:val="1"/>
      <w:marLeft w:val="0"/>
      <w:marRight w:val="0"/>
      <w:marTop w:val="0"/>
      <w:marBottom w:val="0"/>
      <w:divBdr>
        <w:top w:val="none" w:sz="0" w:space="0" w:color="auto"/>
        <w:left w:val="none" w:sz="0" w:space="0" w:color="auto"/>
        <w:bottom w:val="none" w:sz="0" w:space="0" w:color="auto"/>
        <w:right w:val="none" w:sz="0" w:space="0" w:color="auto"/>
      </w:divBdr>
    </w:div>
    <w:div w:id="177040567">
      <w:bodyDiv w:val="1"/>
      <w:marLeft w:val="0"/>
      <w:marRight w:val="0"/>
      <w:marTop w:val="0"/>
      <w:marBottom w:val="0"/>
      <w:divBdr>
        <w:top w:val="none" w:sz="0" w:space="0" w:color="auto"/>
        <w:left w:val="none" w:sz="0" w:space="0" w:color="auto"/>
        <w:bottom w:val="none" w:sz="0" w:space="0" w:color="auto"/>
        <w:right w:val="none" w:sz="0" w:space="0" w:color="auto"/>
      </w:divBdr>
    </w:div>
    <w:div w:id="206450590">
      <w:bodyDiv w:val="1"/>
      <w:marLeft w:val="0"/>
      <w:marRight w:val="0"/>
      <w:marTop w:val="0"/>
      <w:marBottom w:val="0"/>
      <w:divBdr>
        <w:top w:val="none" w:sz="0" w:space="0" w:color="auto"/>
        <w:left w:val="none" w:sz="0" w:space="0" w:color="auto"/>
        <w:bottom w:val="none" w:sz="0" w:space="0" w:color="auto"/>
        <w:right w:val="none" w:sz="0" w:space="0" w:color="auto"/>
      </w:divBdr>
    </w:div>
    <w:div w:id="214856839">
      <w:bodyDiv w:val="1"/>
      <w:marLeft w:val="0"/>
      <w:marRight w:val="0"/>
      <w:marTop w:val="0"/>
      <w:marBottom w:val="0"/>
      <w:divBdr>
        <w:top w:val="none" w:sz="0" w:space="0" w:color="auto"/>
        <w:left w:val="none" w:sz="0" w:space="0" w:color="auto"/>
        <w:bottom w:val="none" w:sz="0" w:space="0" w:color="auto"/>
        <w:right w:val="none" w:sz="0" w:space="0" w:color="auto"/>
      </w:divBdr>
    </w:div>
    <w:div w:id="219293785">
      <w:bodyDiv w:val="1"/>
      <w:marLeft w:val="0"/>
      <w:marRight w:val="0"/>
      <w:marTop w:val="0"/>
      <w:marBottom w:val="0"/>
      <w:divBdr>
        <w:top w:val="none" w:sz="0" w:space="0" w:color="auto"/>
        <w:left w:val="none" w:sz="0" w:space="0" w:color="auto"/>
        <w:bottom w:val="none" w:sz="0" w:space="0" w:color="auto"/>
        <w:right w:val="none" w:sz="0" w:space="0" w:color="auto"/>
      </w:divBdr>
    </w:div>
    <w:div w:id="267128328">
      <w:bodyDiv w:val="1"/>
      <w:marLeft w:val="0"/>
      <w:marRight w:val="0"/>
      <w:marTop w:val="0"/>
      <w:marBottom w:val="0"/>
      <w:divBdr>
        <w:top w:val="none" w:sz="0" w:space="0" w:color="auto"/>
        <w:left w:val="none" w:sz="0" w:space="0" w:color="auto"/>
        <w:bottom w:val="none" w:sz="0" w:space="0" w:color="auto"/>
        <w:right w:val="none" w:sz="0" w:space="0" w:color="auto"/>
      </w:divBdr>
    </w:div>
    <w:div w:id="271669368">
      <w:bodyDiv w:val="1"/>
      <w:marLeft w:val="0"/>
      <w:marRight w:val="0"/>
      <w:marTop w:val="0"/>
      <w:marBottom w:val="0"/>
      <w:divBdr>
        <w:top w:val="none" w:sz="0" w:space="0" w:color="auto"/>
        <w:left w:val="none" w:sz="0" w:space="0" w:color="auto"/>
        <w:bottom w:val="none" w:sz="0" w:space="0" w:color="auto"/>
        <w:right w:val="none" w:sz="0" w:space="0" w:color="auto"/>
      </w:divBdr>
    </w:div>
    <w:div w:id="275330280">
      <w:bodyDiv w:val="1"/>
      <w:marLeft w:val="0"/>
      <w:marRight w:val="0"/>
      <w:marTop w:val="0"/>
      <w:marBottom w:val="0"/>
      <w:divBdr>
        <w:top w:val="none" w:sz="0" w:space="0" w:color="auto"/>
        <w:left w:val="none" w:sz="0" w:space="0" w:color="auto"/>
        <w:bottom w:val="none" w:sz="0" w:space="0" w:color="auto"/>
        <w:right w:val="none" w:sz="0" w:space="0" w:color="auto"/>
      </w:divBdr>
    </w:div>
    <w:div w:id="277104717">
      <w:bodyDiv w:val="1"/>
      <w:marLeft w:val="0"/>
      <w:marRight w:val="0"/>
      <w:marTop w:val="0"/>
      <w:marBottom w:val="0"/>
      <w:divBdr>
        <w:top w:val="none" w:sz="0" w:space="0" w:color="auto"/>
        <w:left w:val="none" w:sz="0" w:space="0" w:color="auto"/>
        <w:bottom w:val="none" w:sz="0" w:space="0" w:color="auto"/>
        <w:right w:val="none" w:sz="0" w:space="0" w:color="auto"/>
      </w:divBdr>
    </w:div>
    <w:div w:id="279991548">
      <w:bodyDiv w:val="1"/>
      <w:marLeft w:val="0"/>
      <w:marRight w:val="0"/>
      <w:marTop w:val="0"/>
      <w:marBottom w:val="0"/>
      <w:divBdr>
        <w:top w:val="none" w:sz="0" w:space="0" w:color="auto"/>
        <w:left w:val="none" w:sz="0" w:space="0" w:color="auto"/>
        <w:bottom w:val="none" w:sz="0" w:space="0" w:color="auto"/>
        <w:right w:val="none" w:sz="0" w:space="0" w:color="auto"/>
      </w:divBdr>
    </w:div>
    <w:div w:id="283853162">
      <w:bodyDiv w:val="1"/>
      <w:marLeft w:val="0"/>
      <w:marRight w:val="0"/>
      <w:marTop w:val="0"/>
      <w:marBottom w:val="0"/>
      <w:divBdr>
        <w:top w:val="none" w:sz="0" w:space="0" w:color="auto"/>
        <w:left w:val="none" w:sz="0" w:space="0" w:color="auto"/>
        <w:bottom w:val="none" w:sz="0" w:space="0" w:color="auto"/>
        <w:right w:val="none" w:sz="0" w:space="0" w:color="auto"/>
      </w:divBdr>
    </w:div>
    <w:div w:id="290131313">
      <w:bodyDiv w:val="1"/>
      <w:marLeft w:val="0"/>
      <w:marRight w:val="0"/>
      <w:marTop w:val="0"/>
      <w:marBottom w:val="0"/>
      <w:divBdr>
        <w:top w:val="none" w:sz="0" w:space="0" w:color="auto"/>
        <w:left w:val="none" w:sz="0" w:space="0" w:color="auto"/>
        <w:bottom w:val="none" w:sz="0" w:space="0" w:color="auto"/>
        <w:right w:val="none" w:sz="0" w:space="0" w:color="auto"/>
      </w:divBdr>
    </w:div>
    <w:div w:id="306740251">
      <w:bodyDiv w:val="1"/>
      <w:marLeft w:val="0"/>
      <w:marRight w:val="0"/>
      <w:marTop w:val="0"/>
      <w:marBottom w:val="0"/>
      <w:divBdr>
        <w:top w:val="none" w:sz="0" w:space="0" w:color="auto"/>
        <w:left w:val="none" w:sz="0" w:space="0" w:color="auto"/>
        <w:bottom w:val="none" w:sz="0" w:space="0" w:color="auto"/>
        <w:right w:val="none" w:sz="0" w:space="0" w:color="auto"/>
      </w:divBdr>
    </w:div>
    <w:div w:id="321587979">
      <w:bodyDiv w:val="1"/>
      <w:marLeft w:val="0"/>
      <w:marRight w:val="0"/>
      <w:marTop w:val="0"/>
      <w:marBottom w:val="0"/>
      <w:divBdr>
        <w:top w:val="none" w:sz="0" w:space="0" w:color="auto"/>
        <w:left w:val="none" w:sz="0" w:space="0" w:color="auto"/>
        <w:bottom w:val="none" w:sz="0" w:space="0" w:color="auto"/>
        <w:right w:val="none" w:sz="0" w:space="0" w:color="auto"/>
      </w:divBdr>
    </w:div>
    <w:div w:id="352078286">
      <w:bodyDiv w:val="1"/>
      <w:marLeft w:val="0"/>
      <w:marRight w:val="0"/>
      <w:marTop w:val="0"/>
      <w:marBottom w:val="0"/>
      <w:divBdr>
        <w:top w:val="none" w:sz="0" w:space="0" w:color="auto"/>
        <w:left w:val="none" w:sz="0" w:space="0" w:color="auto"/>
        <w:bottom w:val="none" w:sz="0" w:space="0" w:color="auto"/>
        <w:right w:val="none" w:sz="0" w:space="0" w:color="auto"/>
      </w:divBdr>
    </w:div>
    <w:div w:id="361442470">
      <w:bodyDiv w:val="1"/>
      <w:marLeft w:val="0"/>
      <w:marRight w:val="0"/>
      <w:marTop w:val="0"/>
      <w:marBottom w:val="0"/>
      <w:divBdr>
        <w:top w:val="none" w:sz="0" w:space="0" w:color="auto"/>
        <w:left w:val="none" w:sz="0" w:space="0" w:color="auto"/>
        <w:bottom w:val="none" w:sz="0" w:space="0" w:color="auto"/>
        <w:right w:val="none" w:sz="0" w:space="0" w:color="auto"/>
      </w:divBdr>
    </w:div>
    <w:div w:id="363871774">
      <w:bodyDiv w:val="1"/>
      <w:marLeft w:val="0"/>
      <w:marRight w:val="0"/>
      <w:marTop w:val="0"/>
      <w:marBottom w:val="0"/>
      <w:divBdr>
        <w:top w:val="none" w:sz="0" w:space="0" w:color="auto"/>
        <w:left w:val="none" w:sz="0" w:space="0" w:color="auto"/>
        <w:bottom w:val="none" w:sz="0" w:space="0" w:color="auto"/>
        <w:right w:val="none" w:sz="0" w:space="0" w:color="auto"/>
      </w:divBdr>
    </w:div>
    <w:div w:id="384722831">
      <w:bodyDiv w:val="1"/>
      <w:marLeft w:val="0"/>
      <w:marRight w:val="0"/>
      <w:marTop w:val="0"/>
      <w:marBottom w:val="0"/>
      <w:divBdr>
        <w:top w:val="none" w:sz="0" w:space="0" w:color="auto"/>
        <w:left w:val="none" w:sz="0" w:space="0" w:color="auto"/>
        <w:bottom w:val="none" w:sz="0" w:space="0" w:color="auto"/>
        <w:right w:val="none" w:sz="0" w:space="0" w:color="auto"/>
      </w:divBdr>
    </w:div>
    <w:div w:id="392509113">
      <w:bodyDiv w:val="1"/>
      <w:marLeft w:val="0"/>
      <w:marRight w:val="0"/>
      <w:marTop w:val="0"/>
      <w:marBottom w:val="0"/>
      <w:divBdr>
        <w:top w:val="none" w:sz="0" w:space="0" w:color="auto"/>
        <w:left w:val="none" w:sz="0" w:space="0" w:color="auto"/>
        <w:bottom w:val="none" w:sz="0" w:space="0" w:color="auto"/>
        <w:right w:val="none" w:sz="0" w:space="0" w:color="auto"/>
      </w:divBdr>
    </w:div>
    <w:div w:id="394476057">
      <w:bodyDiv w:val="1"/>
      <w:marLeft w:val="0"/>
      <w:marRight w:val="0"/>
      <w:marTop w:val="0"/>
      <w:marBottom w:val="0"/>
      <w:divBdr>
        <w:top w:val="none" w:sz="0" w:space="0" w:color="auto"/>
        <w:left w:val="none" w:sz="0" w:space="0" w:color="auto"/>
        <w:bottom w:val="none" w:sz="0" w:space="0" w:color="auto"/>
        <w:right w:val="none" w:sz="0" w:space="0" w:color="auto"/>
      </w:divBdr>
    </w:div>
    <w:div w:id="402796138">
      <w:bodyDiv w:val="1"/>
      <w:marLeft w:val="0"/>
      <w:marRight w:val="0"/>
      <w:marTop w:val="0"/>
      <w:marBottom w:val="0"/>
      <w:divBdr>
        <w:top w:val="none" w:sz="0" w:space="0" w:color="auto"/>
        <w:left w:val="none" w:sz="0" w:space="0" w:color="auto"/>
        <w:bottom w:val="none" w:sz="0" w:space="0" w:color="auto"/>
        <w:right w:val="none" w:sz="0" w:space="0" w:color="auto"/>
      </w:divBdr>
    </w:div>
    <w:div w:id="413359054">
      <w:bodyDiv w:val="1"/>
      <w:marLeft w:val="0"/>
      <w:marRight w:val="0"/>
      <w:marTop w:val="0"/>
      <w:marBottom w:val="0"/>
      <w:divBdr>
        <w:top w:val="none" w:sz="0" w:space="0" w:color="auto"/>
        <w:left w:val="none" w:sz="0" w:space="0" w:color="auto"/>
        <w:bottom w:val="none" w:sz="0" w:space="0" w:color="auto"/>
        <w:right w:val="none" w:sz="0" w:space="0" w:color="auto"/>
      </w:divBdr>
    </w:div>
    <w:div w:id="415787638">
      <w:bodyDiv w:val="1"/>
      <w:marLeft w:val="0"/>
      <w:marRight w:val="0"/>
      <w:marTop w:val="0"/>
      <w:marBottom w:val="0"/>
      <w:divBdr>
        <w:top w:val="none" w:sz="0" w:space="0" w:color="auto"/>
        <w:left w:val="none" w:sz="0" w:space="0" w:color="auto"/>
        <w:bottom w:val="none" w:sz="0" w:space="0" w:color="auto"/>
        <w:right w:val="none" w:sz="0" w:space="0" w:color="auto"/>
      </w:divBdr>
    </w:div>
    <w:div w:id="428085168">
      <w:bodyDiv w:val="1"/>
      <w:marLeft w:val="0"/>
      <w:marRight w:val="0"/>
      <w:marTop w:val="0"/>
      <w:marBottom w:val="0"/>
      <w:divBdr>
        <w:top w:val="none" w:sz="0" w:space="0" w:color="auto"/>
        <w:left w:val="none" w:sz="0" w:space="0" w:color="auto"/>
        <w:bottom w:val="none" w:sz="0" w:space="0" w:color="auto"/>
        <w:right w:val="none" w:sz="0" w:space="0" w:color="auto"/>
      </w:divBdr>
    </w:div>
    <w:div w:id="431824254">
      <w:bodyDiv w:val="1"/>
      <w:marLeft w:val="0"/>
      <w:marRight w:val="0"/>
      <w:marTop w:val="0"/>
      <w:marBottom w:val="0"/>
      <w:divBdr>
        <w:top w:val="none" w:sz="0" w:space="0" w:color="auto"/>
        <w:left w:val="none" w:sz="0" w:space="0" w:color="auto"/>
        <w:bottom w:val="none" w:sz="0" w:space="0" w:color="auto"/>
        <w:right w:val="none" w:sz="0" w:space="0" w:color="auto"/>
      </w:divBdr>
    </w:div>
    <w:div w:id="458962704">
      <w:bodyDiv w:val="1"/>
      <w:marLeft w:val="0"/>
      <w:marRight w:val="0"/>
      <w:marTop w:val="0"/>
      <w:marBottom w:val="0"/>
      <w:divBdr>
        <w:top w:val="none" w:sz="0" w:space="0" w:color="auto"/>
        <w:left w:val="none" w:sz="0" w:space="0" w:color="auto"/>
        <w:bottom w:val="none" w:sz="0" w:space="0" w:color="auto"/>
        <w:right w:val="none" w:sz="0" w:space="0" w:color="auto"/>
      </w:divBdr>
    </w:div>
    <w:div w:id="476806110">
      <w:bodyDiv w:val="1"/>
      <w:marLeft w:val="0"/>
      <w:marRight w:val="0"/>
      <w:marTop w:val="0"/>
      <w:marBottom w:val="0"/>
      <w:divBdr>
        <w:top w:val="none" w:sz="0" w:space="0" w:color="auto"/>
        <w:left w:val="none" w:sz="0" w:space="0" w:color="auto"/>
        <w:bottom w:val="none" w:sz="0" w:space="0" w:color="auto"/>
        <w:right w:val="none" w:sz="0" w:space="0" w:color="auto"/>
      </w:divBdr>
    </w:div>
    <w:div w:id="483354793">
      <w:bodyDiv w:val="1"/>
      <w:marLeft w:val="0"/>
      <w:marRight w:val="0"/>
      <w:marTop w:val="0"/>
      <w:marBottom w:val="0"/>
      <w:divBdr>
        <w:top w:val="none" w:sz="0" w:space="0" w:color="auto"/>
        <w:left w:val="none" w:sz="0" w:space="0" w:color="auto"/>
        <w:bottom w:val="none" w:sz="0" w:space="0" w:color="auto"/>
        <w:right w:val="none" w:sz="0" w:space="0" w:color="auto"/>
      </w:divBdr>
    </w:div>
    <w:div w:id="484517350">
      <w:bodyDiv w:val="1"/>
      <w:marLeft w:val="0"/>
      <w:marRight w:val="0"/>
      <w:marTop w:val="0"/>
      <w:marBottom w:val="0"/>
      <w:divBdr>
        <w:top w:val="none" w:sz="0" w:space="0" w:color="auto"/>
        <w:left w:val="none" w:sz="0" w:space="0" w:color="auto"/>
        <w:bottom w:val="none" w:sz="0" w:space="0" w:color="auto"/>
        <w:right w:val="none" w:sz="0" w:space="0" w:color="auto"/>
      </w:divBdr>
    </w:div>
    <w:div w:id="493374086">
      <w:bodyDiv w:val="1"/>
      <w:marLeft w:val="0"/>
      <w:marRight w:val="0"/>
      <w:marTop w:val="0"/>
      <w:marBottom w:val="0"/>
      <w:divBdr>
        <w:top w:val="none" w:sz="0" w:space="0" w:color="auto"/>
        <w:left w:val="none" w:sz="0" w:space="0" w:color="auto"/>
        <w:bottom w:val="none" w:sz="0" w:space="0" w:color="auto"/>
        <w:right w:val="none" w:sz="0" w:space="0" w:color="auto"/>
      </w:divBdr>
    </w:div>
    <w:div w:id="499781333">
      <w:bodyDiv w:val="1"/>
      <w:marLeft w:val="0"/>
      <w:marRight w:val="0"/>
      <w:marTop w:val="0"/>
      <w:marBottom w:val="0"/>
      <w:divBdr>
        <w:top w:val="none" w:sz="0" w:space="0" w:color="auto"/>
        <w:left w:val="none" w:sz="0" w:space="0" w:color="auto"/>
        <w:bottom w:val="none" w:sz="0" w:space="0" w:color="auto"/>
        <w:right w:val="none" w:sz="0" w:space="0" w:color="auto"/>
      </w:divBdr>
    </w:div>
    <w:div w:id="512186436">
      <w:bodyDiv w:val="1"/>
      <w:marLeft w:val="0"/>
      <w:marRight w:val="0"/>
      <w:marTop w:val="0"/>
      <w:marBottom w:val="0"/>
      <w:divBdr>
        <w:top w:val="none" w:sz="0" w:space="0" w:color="auto"/>
        <w:left w:val="none" w:sz="0" w:space="0" w:color="auto"/>
        <w:bottom w:val="none" w:sz="0" w:space="0" w:color="auto"/>
        <w:right w:val="none" w:sz="0" w:space="0" w:color="auto"/>
      </w:divBdr>
    </w:div>
    <w:div w:id="520048553">
      <w:bodyDiv w:val="1"/>
      <w:marLeft w:val="0"/>
      <w:marRight w:val="0"/>
      <w:marTop w:val="0"/>
      <w:marBottom w:val="0"/>
      <w:divBdr>
        <w:top w:val="none" w:sz="0" w:space="0" w:color="auto"/>
        <w:left w:val="none" w:sz="0" w:space="0" w:color="auto"/>
        <w:bottom w:val="none" w:sz="0" w:space="0" w:color="auto"/>
        <w:right w:val="none" w:sz="0" w:space="0" w:color="auto"/>
      </w:divBdr>
    </w:div>
    <w:div w:id="524707429">
      <w:bodyDiv w:val="1"/>
      <w:marLeft w:val="0"/>
      <w:marRight w:val="0"/>
      <w:marTop w:val="0"/>
      <w:marBottom w:val="0"/>
      <w:divBdr>
        <w:top w:val="none" w:sz="0" w:space="0" w:color="auto"/>
        <w:left w:val="none" w:sz="0" w:space="0" w:color="auto"/>
        <w:bottom w:val="none" w:sz="0" w:space="0" w:color="auto"/>
        <w:right w:val="none" w:sz="0" w:space="0" w:color="auto"/>
      </w:divBdr>
    </w:div>
    <w:div w:id="539827153">
      <w:bodyDiv w:val="1"/>
      <w:marLeft w:val="0"/>
      <w:marRight w:val="0"/>
      <w:marTop w:val="0"/>
      <w:marBottom w:val="0"/>
      <w:divBdr>
        <w:top w:val="none" w:sz="0" w:space="0" w:color="auto"/>
        <w:left w:val="none" w:sz="0" w:space="0" w:color="auto"/>
        <w:bottom w:val="none" w:sz="0" w:space="0" w:color="auto"/>
        <w:right w:val="none" w:sz="0" w:space="0" w:color="auto"/>
      </w:divBdr>
    </w:div>
    <w:div w:id="541938764">
      <w:bodyDiv w:val="1"/>
      <w:marLeft w:val="0"/>
      <w:marRight w:val="0"/>
      <w:marTop w:val="0"/>
      <w:marBottom w:val="0"/>
      <w:divBdr>
        <w:top w:val="none" w:sz="0" w:space="0" w:color="auto"/>
        <w:left w:val="none" w:sz="0" w:space="0" w:color="auto"/>
        <w:bottom w:val="none" w:sz="0" w:space="0" w:color="auto"/>
        <w:right w:val="none" w:sz="0" w:space="0" w:color="auto"/>
      </w:divBdr>
    </w:div>
    <w:div w:id="565071456">
      <w:bodyDiv w:val="1"/>
      <w:marLeft w:val="0"/>
      <w:marRight w:val="0"/>
      <w:marTop w:val="0"/>
      <w:marBottom w:val="0"/>
      <w:divBdr>
        <w:top w:val="none" w:sz="0" w:space="0" w:color="auto"/>
        <w:left w:val="none" w:sz="0" w:space="0" w:color="auto"/>
        <w:bottom w:val="none" w:sz="0" w:space="0" w:color="auto"/>
        <w:right w:val="none" w:sz="0" w:space="0" w:color="auto"/>
      </w:divBdr>
    </w:div>
    <w:div w:id="577791362">
      <w:bodyDiv w:val="1"/>
      <w:marLeft w:val="0"/>
      <w:marRight w:val="0"/>
      <w:marTop w:val="0"/>
      <w:marBottom w:val="0"/>
      <w:divBdr>
        <w:top w:val="none" w:sz="0" w:space="0" w:color="auto"/>
        <w:left w:val="none" w:sz="0" w:space="0" w:color="auto"/>
        <w:bottom w:val="none" w:sz="0" w:space="0" w:color="auto"/>
        <w:right w:val="none" w:sz="0" w:space="0" w:color="auto"/>
      </w:divBdr>
    </w:div>
    <w:div w:id="592514044">
      <w:bodyDiv w:val="1"/>
      <w:marLeft w:val="0"/>
      <w:marRight w:val="0"/>
      <w:marTop w:val="0"/>
      <w:marBottom w:val="0"/>
      <w:divBdr>
        <w:top w:val="none" w:sz="0" w:space="0" w:color="auto"/>
        <w:left w:val="none" w:sz="0" w:space="0" w:color="auto"/>
        <w:bottom w:val="none" w:sz="0" w:space="0" w:color="auto"/>
        <w:right w:val="none" w:sz="0" w:space="0" w:color="auto"/>
      </w:divBdr>
    </w:div>
    <w:div w:id="597908938">
      <w:bodyDiv w:val="1"/>
      <w:marLeft w:val="0"/>
      <w:marRight w:val="0"/>
      <w:marTop w:val="0"/>
      <w:marBottom w:val="0"/>
      <w:divBdr>
        <w:top w:val="none" w:sz="0" w:space="0" w:color="auto"/>
        <w:left w:val="none" w:sz="0" w:space="0" w:color="auto"/>
        <w:bottom w:val="none" w:sz="0" w:space="0" w:color="auto"/>
        <w:right w:val="none" w:sz="0" w:space="0" w:color="auto"/>
      </w:divBdr>
    </w:div>
    <w:div w:id="610942090">
      <w:bodyDiv w:val="1"/>
      <w:marLeft w:val="0"/>
      <w:marRight w:val="0"/>
      <w:marTop w:val="0"/>
      <w:marBottom w:val="0"/>
      <w:divBdr>
        <w:top w:val="none" w:sz="0" w:space="0" w:color="auto"/>
        <w:left w:val="none" w:sz="0" w:space="0" w:color="auto"/>
        <w:bottom w:val="none" w:sz="0" w:space="0" w:color="auto"/>
        <w:right w:val="none" w:sz="0" w:space="0" w:color="auto"/>
      </w:divBdr>
    </w:div>
    <w:div w:id="612789485">
      <w:bodyDiv w:val="1"/>
      <w:marLeft w:val="0"/>
      <w:marRight w:val="0"/>
      <w:marTop w:val="0"/>
      <w:marBottom w:val="0"/>
      <w:divBdr>
        <w:top w:val="none" w:sz="0" w:space="0" w:color="auto"/>
        <w:left w:val="none" w:sz="0" w:space="0" w:color="auto"/>
        <w:bottom w:val="none" w:sz="0" w:space="0" w:color="auto"/>
        <w:right w:val="none" w:sz="0" w:space="0" w:color="auto"/>
      </w:divBdr>
    </w:div>
    <w:div w:id="626163692">
      <w:bodyDiv w:val="1"/>
      <w:marLeft w:val="0"/>
      <w:marRight w:val="0"/>
      <w:marTop w:val="0"/>
      <w:marBottom w:val="0"/>
      <w:divBdr>
        <w:top w:val="none" w:sz="0" w:space="0" w:color="auto"/>
        <w:left w:val="none" w:sz="0" w:space="0" w:color="auto"/>
        <w:bottom w:val="none" w:sz="0" w:space="0" w:color="auto"/>
        <w:right w:val="none" w:sz="0" w:space="0" w:color="auto"/>
      </w:divBdr>
    </w:div>
    <w:div w:id="641547168">
      <w:bodyDiv w:val="1"/>
      <w:marLeft w:val="0"/>
      <w:marRight w:val="0"/>
      <w:marTop w:val="0"/>
      <w:marBottom w:val="0"/>
      <w:divBdr>
        <w:top w:val="none" w:sz="0" w:space="0" w:color="auto"/>
        <w:left w:val="none" w:sz="0" w:space="0" w:color="auto"/>
        <w:bottom w:val="none" w:sz="0" w:space="0" w:color="auto"/>
        <w:right w:val="none" w:sz="0" w:space="0" w:color="auto"/>
      </w:divBdr>
    </w:div>
    <w:div w:id="641740806">
      <w:bodyDiv w:val="1"/>
      <w:marLeft w:val="0"/>
      <w:marRight w:val="0"/>
      <w:marTop w:val="0"/>
      <w:marBottom w:val="0"/>
      <w:divBdr>
        <w:top w:val="none" w:sz="0" w:space="0" w:color="auto"/>
        <w:left w:val="none" w:sz="0" w:space="0" w:color="auto"/>
        <w:bottom w:val="none" w:sz="0" w:space="0" w:color="auto"/>
        <w:right w:val="none" w:sz="0" w:space="0" w:color="auto"/>
      </w:divBdr>
    </w:div>
    <w:div w:id="665783472">
      <w:bodyDiv w:val="1"/>
      <w:marLeft w:val="0"/>
      <w:marRight w:val="0"/>
      <w:marTop w:val="0"/>
      <w:marBottom w:val="0"/>
      <w:divBdr>
        <w:top w:val="none" w:sz="0" w:space="0" w:color="auto"/>
        <w:left w:val="none" w:sz="0" w:space="0" w:color="auto"/>
        <w:bottom w:val="none" w:sz="0" w:space="0" w:color="auto"/>
        <w:right w:val="none" w:sz="0" w:space="0" w:color="auto"/>
      </w:divBdr>
    </w:div>
    <w:div w:id="671102200">
      <w:bodyDiv w:val="1"/>
      <w:marLeft w:val="0"/>
      <w:marRight w:val="0"/>
      <w:marTop w:val="0"/>
      <w:marBottom w:val="0"/>
      <w:divBdr>
        <w:top w:val="none" w:sz="0" w:space="0" w:color="auto"/>
        <w:left w:val="none" w:sz="0" w:space="0" w:color="auto"/>
        <w:bottom w:val="none" w:sz="0" w:space="0" w:color="auto"/>
        <w:right w:val="none" w:sz="0" w:space="0" w:color="auto"/>
      </w:divBdr>
    </w:div>
    <w:div w:id="671221401">
      <w:bodyDiv w:val="1"/>
      <w:marLeft w:val="0"/>
      <w:marRight w:val="0"/>
      <w:marTop w:val="0"/>
      <w:marBottom w:val="0"/>
      <w:divBdr>
        <w:top w:val="none" w:sz="0" w:space="0" w:color="auto"/>
        <w:left w:val="none" w:sz="0" w:space="0" w:color="auto"/>
        <w:bottom w:val="none" w:sz="0" w:space="0" w:color="auto"/>
        <w:right w:val="none" w:sz="0" w:space="0" w:color="auto"/>
      </w:divBdr>
    </w:div>
    <w:div w:id="675617990">
      <w:bodyDiv w:val="1"/>
      <w:marLeft w:val="0"/>
      <w:marRight w:val="0"/>
      <w:marTop w:val="0"/>
      <w:marBottom w:val="0"/>
      <w:divBdr>
        <w:top w:val="none" w:sz="0" w:space="0" w:color="auto"/>
        <w:left w:val="none" w:sz="0" w:space="0" w:color="auto"/>
        <w:bottom w:val="none" w:sz="0" w:space="0" w:color="auto"/>
        <w:right w:val="none" w:sz="0" w:space="0" w:color="auto"/>
      </w:divBdr>
    </w:div>
    <w:div w:id="680358916">
      <w:bodyDiv w:val="1"/>
      <w:marLeft w:val="0"/>
      <w:marRight w:val="0"/>
      <w:marTop w:val="0"/>
      <w:marBottom w:val="0"/>
      <w:divBdr>
        <w:top w:val="none" w:sz="0" w:space="0" w:color="auto"/>
        <w:left w:val="none" w:sz="0" w:space="0" w:color="auto"/>
        <w:bottom w:val="none" w:sz="0" w:space="0" w:color="auto"/>
        <w:right w:val="none" w:sz="0" w:space="0" w:color="auto"/>
      </w:divBdr>
    </w:div>
    <w:div w:id="686642801">
      <w:bodyDiv w:val="1"/>
      <w:marLeft w:val="0"/>
      <w:marRight w:val="0"/>
      <w:marTop w:val="0"/>
      <w:marBottom w:val="0"/>
      <w:divBdr>
        <w:top w:val="none" w:sz="0" w:space="0" w:color="auto"/>
        <w:left w:val="none" w:sz="0" w:space="0" w:color="auto"/>
        <w:bottom w:val="none" w:sz="0" w:space="0" w:color="auto"/>
        <w:right w:val="none" w:sz="0" w:space="0" w:color="auto"/>
      </w:divBdr>
    </w:div>
    <w:div w:id="720979401">
      <w:bodyDiv w:val="1"/>
      <w:marLeft w:val="0"/>
      <w:marRight w:val="0"/>
      <w:marTop w:val="0"/>
      <w:marBottom w:val="0"/>
      <w:divBdr>
        <w:top w:val="none" w:sz="0" w:space="0" w:color="auto"/>
        <w:left w:val="none" w:sz="0" w:space="0" w:color="auto"/>
        <w:bottom w:val="none" w:sz="0" w:space="0" w:color="auto"/>
        <w:right w:val="none" w:sz="0" w:space="0" w:color="auto"/>
      </w:divBdr>
    </w:div>
    <w:div w:id="721753653">
      <w:bodyDiv w:val="1"/>
      <w:marLeft w:val="0"/>
      <w:marRight w:val="0"/>
      <w:marTop w:val="0"/>
      <w:marBottom w:val="0"/>
      <w:divBdr>
        <w:top w:val="none" w:sz="0" w:space="0" w:color="auto"/>
        <w:left w:val="none" w:sz="0" w:space="0" w:color="auto"/>
        <w:bottom w:val="none" w:sz="0" w:space="0" w:color="auto"/>
        <w:right w:val="none" w:sz="0" w:space="0" w:color="auto"/>
      </w:divBdr>
    </w:div>
    <w:div w:id="781461657">
      <w:bodyDiv w:val="1"/>
      <w:marLeft w:val="0"/>
      <w:marRight w:val="0"/>
      <w:marTop w:val="0"/>
      <w:marBottom w:val="0"/>
      <w:divBdr>
        <w:top w:val="none" w:sz="0" w:space="0" w:color="auto"/>
        <w:left w:val="none" w:sz="0" w:space="0" w:color="auto"/>
        <w:bottom w:val="none" w:sz="0" w:space="0" w:color="auto"/>
        <w:right w:val="none" w:sz="0" w:space="0" w:color="auto"/>
      </w:divBdr>
    </w:div>
    <w:div w:id="781650437">
      <w:bodyDiv w:val="1"/>
      <w:marLeft w:val="0"/>
      <w:marRight w:val="0"/>
      <w:marTop w:val="0"/>
      <w:marBottom w:val="0"/>
      <w:divBdr>
        <w:top w:val="none" w:sz="0" w:space="0" w:color="auto"/>
        <w:left w:val="none" w:sz="0" w:space="0" w:color="auto"/>
        <w:bottom w:val="none" w:sz="0" w:space="0" w:color="auto"/>
        <w:right w:val="none" w:sz="0" w:space="0" w:color="auto"/>
      </w:divBdr>
    </w:div>
    <w:div w:id="790441067">
      <w:bodyDiv w:val="1"/>
      <w:marLeft w:val="0"/>
      <w:marRight w:val="0"/>
      <w:marTop w:val="0"/>
      <w:marBottom w:val="0"/>
      <w:divBdr>
        <w:top w:val="none" w:sz="0" w:space="0" w:color="auto"/>
        <w:left w:val="none" w:sz="0" w:space="0" w:color="auto"/>
        <w:bottom w:val="none" w:sz="0" w:space="0" w:color="auto"/>
        <w:right w:val="none" w:sz="0" w:space="0" w:color="auto"/>
      </w:divBdr>
    </w:div>
    <w:div w:id="798304590">
      <w:bodyDiv w:val="1"/>
      <w:marLeft w:val="0"/>
      <w:marRight w:val="0"/>
      <w:marTop w:val="0"/>
      <w:marBottom w:val="0"/>
      <w:divBdr>
        <w:top w:val="none" w:sz="0" w:space="0" w:color="auto"/>
        <w:left w:val="none" w:sz="0" w:space="0" w:color="auto"/>
        <w:bottom w:val="none" w:sz="0" w:space="0" w:color="auto"/>
        <w:right w:val="none" w:sz="0" w:space="0" w:color="auto"/>
      </w:divBdr>
    </w:div>
    <w:div w:id="815490876">
      <w:bodyDiv w:val="1"/>
      <w:marLeft w:val="0"/>
      <w:marRight w:val="0"/>
      <w:marTop w:val="0"/>
      <w:marBottom w:val="0"/>
      <w:divBdr>
        <w:top w:val="none" w:sz="0" w:space="0" w:color="auto"/>
        <w:left w:val="none" w:sz="0" w:space="0" w:color="auto"/>
        <w:bottom w:val="none" w:sz="0" w:space="0" w:color="auto"/>
        <w:right w:val="none" w:sz="0" w:space="0" w:color="auto"/>
      </w:divBdr>
    </w:div>
    <w:div w:id="843712308">
      <w:bodyDiv w:val="1"/>
      <w:marLeft w:val="0"/>
      <w:marRight w:val="0"/>
      <w:marTop w:val="0"/>
      <w:marBottom w:val="0"/>
      <w:divBdr>
        <w:top w:val="none" w:sz="0" w:space="0" w:color="auto"/>
        <w:left w:val="none" w:sz="0" w:space="0" w:color="auto"/>
        <w:bottom w:val="none" w:sz="0" w:space="0" w:color="auto"/>
        <w:right w:val="none" w:sz="0" w:space="0" w:color="auto"/>
      </w:divBdr>
    </w:div>
    <w:div w:id="858398406">
      <w:bodyDiv w:val="1"/>
      <w:marLeft w:val="0"/>
      <w:marRight w:val="0"/>
      <w:marTop w:val="0"/>
      <w:marBottom w:val="0"/>
      <w:divBdr>
        <w:top w:val="none" w:sz="0" w:space="0" w:color="auto"/>
        <w:left w:val="none" w:sz="0" w:space="0" w:color="auto"/>
        <w:bottom w:val="none" w:sz="0" w:space="0" w:color="auto"/>
        <w:right w:val="none" w:sz="0" w:space="0" w:color="auto"/>
      </w:divBdr>
    </w:div>
    <w:div w:id="864711698">
      <w:bodyDiv w:val="1"/>
      <w:marLeft w:val="0"/>
      <w:marRight w:val="0"/>
      <w:marTop w:val="0"/>
      <w:marBottom w:val="0"/>
      <w:divBdr>
        <w:top w:val="none" w:sz="0" w:space="0" w:color="auto"/>
        <w:left w:val="none" w:sz="0" w:space="0" w:color="auto"/>
        <w:bottom w:val="none" w:sz="0" w:space="0" w:color="auto"/>
        <w:right w:val="none" w:sz="0" w:space="0" w:color="auto"/>
      </w:divBdr>
    </w:div>
    <w:div w:id="876350934">
      <w:bodyDiv w:val="1"/>
      <w:marLeft w:val="0"/>
      <w:marRight w:val="0"/>
      <w:marTop w:val="0"/>
      <w:marBottom w:val="0"/>
      <w:divBdr>
        <w:top w:val="none" w:sz="0" w:space="0" w:color="auto"/>
        <w:left w:val="none" w:sz="0" w:space="0" w:color="auto"/>
        <w:bottom w:val="none" w:sz="0" w:space="0" w:color="auto"/>
        <w:right w:val="none" w:sz="0" w:space="0" w:color="auto"/>
      </w:divBdr>
    </w:div>
    <w:div w:id="884826949">
      <w:bodyDiv w:val="1"/>
      <w:marLeft w:val="0"/>
      <w:marRight w:val="0"/>
      <w:marTop w:val="0"/>
      <w:marBottom w:val="0"/>
      <w:divBdr>
        <w:top w:val="none" w:sz="0" w:space="0" w:color="auto"/>
        <w:left w:val="none" w:sz="0" w:space="0" w:color="auto"/>
        <w:bottom w:val="none" w:sz="0" w:space="0" w:color="auto"/>
        <w:right w:val="none" w:sz="0" w:space="0" w:color="auto"/>
      </w:divBdr>
    </w:div>
    <w:div w:id="887381473">
      <w:bodyDiv w:val="1"/>
      <w:marLeft w:val="0"/>
      <w:marRight w:val="0"/>
      <w:marTop w:val="0"/>
      <w:marBottom w:val="0"/>
      <w:divBdr>
        <w:top w:val="none" w:sz="0" w:space="0" w:color="auto"/>
        <w:left w:val="none" w:sz="0" w:space="0" w:color="auto"/>
        <w:bottom w:val="none" w:sz="0" w:space="0" w:color="auto"/>
        <w:right w:val="none" w:sz="0" w:space="0" w:color="auto"/>
      </w:divBdr>
    </w:div>
    <w:div w:id="906114913">
      <w:bodyDiv w:val="1"/>
      <w:marLeft w:val="0"/>
      <w:marRight w:val="0"/>
      <w:marTop w:val="0"/>
      <w:marBottom w:val="0"/>
      <w:divBdr>
        <w:top w:val="none" w:sz="0" w:space="0" w:color="auto"/>
        <w:left w:val="none" w:sz="0" w:space="0" w:color="auto"/>
        <w:bottom w:val="none" w:sz="0" w:space="0" w:color="auto"/>
        <w:right w:val="none" w:sz="0" w:space="0" w:color="auto"/>
      </w:divBdr>
    </w:div>
    <w:div w:id="916287074">
      <w:bodyDiv w:val="1"/>
      <w:marLeft w:val="0"/>
      <w:marRight w:val="0"/>
      <w:marTop w:val="0"/>
      <w:marBottom w:val="0"/>
      <w:divBdr>
        <w:top w:val="none" w:sz="0" w:space="0" w:color="auto"/>
        <w:left w:val="none" w:sz="0" w:space="0" w:color="auto"/>
        <w:bottom w:val="none" w:sz="0" w:space="0" w:color="auto"/>
        <w:right w:val="none" w:sz="0" w:space="0" w:color="auto"/>
      </w:divBdr>
    </w:div>
    <w:div w:id="932008088">
      <w:bodyDiv w:val="1"/>
      <w:marLeft w:val="0"/>
      <w:marRight w:val="0"/>
      <w:marTop w:val="0"/>
      <w:marBottom w:val="0"/>
      <w:divBdr>
        <w:top w:val="none" w:sz="0" w:space="0" w:color="auto"/>
        <w:left w:val="none" w:sz="0" w:space="0" w:color="auto"/>
        <w:bottom w:val="none" w:sz="0" w:space="0" w:color="auto"/>
        <w:right w:val="none" w:sz="0" w:space="0" w:color="auto"/>
      </w:divBdr>
    </w:div>
    <w:div w:id="949436786">
      <w:bodyDiv w:val="1"/>
      <w:marLeft w:val="0"/>
      <w:marRight w:val="0"/>
      <w:marTop w:val="0"/>
      <w:marBottom w:val="0"/>
      <w:divBdr>
        <w:top w:val="none" w:sz="0" w:space="0" w:color="auto"/>
        <w:left w:val="none" w:sz="0" w:space="0" w:color="auto"/>
        <w:bottom w:val="none" w:sz="0" w:space="0" w:color="auto"/>
        <w:right w:val="none" w:sz="0" w:space="0" w:color="auto"/>
      </w:divBdr>
    </w:div>
    <w:div w:id="949703849">
      <w:bodyDiv w:val="1"/>
      <w:marLeft w:val="0"/>
      <w:marRight w:val="0"/>
      <w:marTop w:val="0"/>
      <w:marBottom w:val="0"/>
      <w:divBdr>
        <w:top w:val="none" w:sz="0" w:space="0" w:color="auto"/>
        <w:left w:val="none" w:sz="0" w:space="0" w:color="auto"/>
        <w:bottom w:val="none" w:sz="0" w:space="0" w:color="auto"/>
        <w:right w:val="none" w:sz="0" w:space="0" w:color="auto"/>
      </w:divBdr>
    </w:div>
    <w:div w:id="955254086">
      <w:bodyDiv w:val="1"/>
      <w:marLeft w:val="0"/>
      <w:marRight w:val="0"/>
      <w:marTop w:val="0"/>
      <w:marBottom w:val="0"/>
      <w:divBdr>
        <w:top w:val="none" w:sz="0" w:space="0" w:color="auto"/>
        <w:left w:val="none" w:sz="0" w:space="0" w:color="auto"/>
        <w:bottom w:val="none" w:sz="0" w:space="0" w:color="auto"/>
        <w:right w:val="none" w:sz="0" w:space="0" w:color="auto"/>
      </w:divBdr>
    </w:div>
    <w:div w:id="978649445">
      <w:bodyDiv w:val="1"/>
      <w:marLeft w:val="0"/>
      <w:marRight w:val="0"/>
      <w:marTop w:val="0"/>
      <w:marBottom w:val="0"/>
      <w:divBdr>
        <w:top w:val="none" w:sz="0" w:space="0" w:color="auto"/>
        <w:left w:val="none" w:sz="0" w:space="0" w:color="auto"/>
        <w:bottom w:val="none" w:sz="0" w:space="0" w:color="auto"/>
        <w:right w:val="none" w:sz="0" w:space="0" w:color="auto"/>
      </w:divBdr>
    </w:div>
    <w:div w:id="1004085726">
      <w:bodyDiv w:val="1"/>
      <w:marLeft w:val="0"/>
      <w:marRight w:val="0"/>
      <w:marTop w:val="0"/>
      <w:marBottom w:val="0"/>
      <w:divBdr>
        <w:top w:val="none" w:sz="0" w:space="0" w:color="auto"/>
        <w:left w:val="none" w:sz="0" w:space="0" w:color="auto"/>
        <w:bottom w:val="none" w:sz="0" w:space="0" w:color="auto"/>
        <w:right w:val="none" w:sz="0" w:space="0" w:color="auto"/>
      </w:divBdr>
    </w:div>
    <w:div w:id="1009453330">
      <w:bodyDiv w:val="1"/>
      <w:marLeft w:val="0"/>
      <w:marRight w:val="0"/>
      <w:marTop w:val="0"/>
      <w:marBottom w:val="0"/>
      <w:divBdr>
        <w:top w:val="none" w:sz="0" w:space="0" w:color="auto"/>
        <w:left w:val="none" w:sz="0" w:space="0" w:color="auto"/>
        <w:bottom w:val="none" w:sz="0" w:space="0" w:color="auto"/>
        <w:right w:val="none" w:sz="0" w:space="0" w:color="auto"/>
      </w:divBdr>
    </w:div>
    <w:div w:id="1016997646">
      <w:bodyDiv w:val="1"/>
      <w:marLeft w:val="0"/>
      <w:marRight w:val="0"/>
      <w:marTop w:val="0"/>
      <w:marBottom w:val="0"/>
      <w:divBdr>
        <w:top w:val="none" w:sz="0" w:space="0" w:color="auto"/>
        <w:left w:val="none" w:sz="0" w:space="0" w:color="auto"/>
        <w:bottom w:val="none" w:sz="0" w:space="0" w:color="auto"/>
        <w:right w:val="none" w:sz="0" w:space="0" w:color="auto"/>
      </w:divBdr>
    </w:div>
    <w:div w:id="1056510995">
      <w:bodyDiv w:val="1"/>
      <w:marLeft w:val="0"/>
      <w:marRight w:val="0"/>
      <w:marTop w:val="0"/>
      <w:marBottom w:val="0"/>
      <w:divBdr>
        <w:top w:val="none" w:sz="0" w:space="0" w:color="auto"/>
        <w:left w:val="none" w:sz="0" w:space="0" w:color="auto"/>
        <w:bottom w:val="none" w:sz="0" w:space="0" w:color="auto"/>
        <w:right w:val="none" w:sz="0" w:space="0" w:color="auto"/>
      </w:divBdr>
    </w:div>
    <w:div w:id="1075664002">
      <w:bodyDiv w:val="1"/>
      <w:marLeft w:val="0"/>
      <w:marRight w:val="0"/>
      <w:marTop w:val="0"/>
      <w:marBottom w:val="0"/>
      <w:divBdr>
        <w:top w:val="none" w:sz="0" w:space="0" w:color="auto"/>
        <w:left w:val="none" w:sz="0" w:space="0" w:color="auto"/>
        <w:bottom w:val="none" w:sz="0" w:space="0" w:color="auto"/>
        <w:right w:val="none" w:sz="0" w:space="0" w:color="auto"/>
      </w:divBdr>
    </w:div>
    <w:div w:id="1080559135">
      <w:bodyDiv w:val="1"/>
      <w:marLeft w:val="0"/>
      <w:marRight w:val="0"/>
      <w:marTop w:val="0"/>
      <w:marBottom w:val="0"/>
      <w:divBdr>
        <w:top w:val="none" w:sz="0" w:space="0" w:color="auto"/>
        <w:left w:val="none" w:sz="0" w:space="0" w:color="auto"/>
        <w:bottom w:val="none" w:sz="0" w:space="0" w:color="auto"/>
        <w:right w:val="none" w:sz="0" w:space="0" w:color="auto"/>
      </w:divBdr>
    </w:div>
    <w:div w:id="1096632665">
      <w:bodyDiv w:val="1"/>
      <w:marLeft w:val="0"/>
      <w:marRight w:val="0"/>
      <w:marTop w:val="0"/>
      <w:marBottom w:val="0"/>
      <w:divBdr>
        <w:top w:val="none" w:sz="0" w:space="0" w:color="auto"/>
        <w:left w:val="none" w:sz="0" w:space="0" w:color="auto"/>
        <w:bottom w:val="none" w:sz="0" w:space="0" w:color="auto"/>
        <w:right w:val="none" w:sz="0" w:space="0" w:color="auto"/>
      </w:divBdr>
    </w:div>
    <w:div w:id="1119103326">
      <w:bodyDiv w:val="1"/>
      <w:marLeft w:val="0"/>
      <w:marRight w:val="0"/>
      <w:marTop w:val="0"/>
      <w:marBottom w:val="0"/>
      <w:divBdr>
        <w:top w:val="none" w:sz="0" w:space="0" w:color="auto"/>
        <w:left w:val="none" w:sz="0" w:space="0" w:color="auto"/>
        <w:bottom w:val="none" w:sz="0" w:space="0" w:color="auto"/>
        <w:right w:val="none" w:sz="0" w:space="0" w:color="auto"/>
      </w:divBdr>
    </w:div>
    <w:div w:id="1140532158">
      <w:bodyDiv w:val="1"/>
      <w:marLeft w:val="0"/>
      <w:marRight w:val="0"/>
      <w:marTop w:val="0"/>
      <w:marBottom w:val="0"/>
      <w:divBdr>
        <w:top w:val="none" w:sz="0" w:space="0" w:color="auto"/>
        <w:left w:val="none" w:sz="0" w:space="0" w:color="auto"/>
        <w:bottom w:val="none" w:sz="0" w:space="0" w:color="auto"/>
        <w:right w:val="none" w:sz="0" w:space="0" w:color="auto"/>
      </w:divBdr>
    </w:div>
    <w:div w:id="1148589143">
      <w:bodyDiv w:val="1"/>
      <w:marLeft w:val="0"/>
      <w:marRight w:val="0"/>
      <w:marTop w:val="0"/>
      <w:marBottom w:val="0"/>
      <w:divBdr>
        <w:top w:val="none" w:sz="0" w:space="0" w:color="auto"/>
        <w:left w:val="none" w:sz="0" w:space="0" w:color="auto"/>
        <w:bottom w:val="none" w:sz="0" w:space="0" w:color="auto"/>
        <w:right w:val="none" w:sz="0" w:space="0" w:color="auto"/>
      </w:divBdr>
    </w:div>
    <w:div w:id="1155417064">
      <w:bodyDiv w:val="1"/>
      <w:marLeft w:val="0"/>
      <w:marRight w:val="0"/>
      <w:marTop w:val="0"/>
      <w:marBottom w:val="0"/>
      <w:divBdr>
        <w:top w:val="none" w:sz="0" w:space="0" w:color="auto"/>
        <w:left w:val="none" w:sz="0" w:space="0" w:color="auto"/>
        <w:bottom w:val="none" w:sz="0" w:space="0" w:color="auto"/>
        <w:right w:val="none" w:sz="0" w:space="0" w:color="auto"/>
      </w:divBdr>
    </w:div>
    <w:div w:id="1170948017">
      <w:bodyDiv w:val="1"/>
      <w:marLeft w:val="0"/>
      <w:marRight w:val="0"/>
      <w:marTop w:val="0"/>
      <w:marBottom w:val="0"/>
      <w:divBdr>
        <w:top w:val="none" w:sz="0" w:space="0" w:color="auto"/>
        <w:left w:val="none" w:sz="0" w:space="0" w:color="auto"/>
        <w:bottom w:val="none" w:sz="0" w:space="0" w:color="auto"/>
        <w:right w:val="none" w:sz="0" w:space="0" w:color="auto"/>
      </w:divBdr>
    </w:div>
    <w:div w:id="1192458267">
      <w:bodyDiv w:val="1"/>
      <w:marLeft w:val="0"/>
      <w:marRight w:val="0"/>
      <w:marTop w:val="0"/>
      <w:marBottom w:val="0"/>
      <w:divBdr>
        <w:top w:val="none" w:sz="0" w:space="0" w:color="auto"/>
        <w:left w:val="none" w:sz="0" w:space="0" w:color="auto"/>
        <w:bottom w:val="none" w:sz="0" w:space="0" w:color="auto"/>
        <w:right w:val="none" w:sz="0" w:space="0" w:color="auto"/>
      </w:divBdr>
    </w:div>
    <w:div w:id="1201089647">
      <w:bodyDiv w:val="1"/>
      <w:marLeft w:val="0"/>
      <w:marRight w:val="0"/>
      <w:marTop w:val="0"/>
      <w:marBottom w:val="0"/>
      <w:divBdr>
        <w:top w:val="none" w:sz="0" w:space="0" w:color="auto"/>
        <w:left w:val="none" w:sz="0" w:space="0" w:color="auto"/>
        <w:bottom w:val="none" w:sz="0" w:space="0" w:color="auto"/>
        <w:right w:val="none" w:sz="0" w:space="0" w:color="auto"/>
      </w:divBdr>
    </w:div>
    <w:div w:id="1204977479">
      <w:bodyDiv w:val="1"/>
      <w:marLeft w:val="0"/>
      <w:marRight w:val="0"/>
      <w:marTop w:val="0"/>
      <w:marBottom w:val="0"/>
      <w:divBdr>
        <w:top w:val="none" w:sz="0" w:space="0" w:color="auto"/>
        <w:left w:val="none" w:sz="0" w:space="0" w:color="auto"/>
        <w:bottom w:val="none" w:sz="0" w:space="0" w:color="auto"/>
        <w:right w:val="none" w:sz="0" w:space="0" w:color="auto"/>
      </w:divBdr>
    </w:div>
    <w:div w:id="1236746189">
      <w:bodyDiv w:val="1"/>
      <w:marLeft w:val="0"/>
      <w:marRight w:val="0"/>
      <w:marTop w:val="0"/>
      <w:marBottom w:val="0"/>
      <w:divBdr>
        <w:top w:val="none" w:sz="0" w:space="0" w:color="auto"/>
        <w:left w:val="none" w:sz="0" w:space="0" w:color="auto"/>
        <w:bottom w:val="none" w:sz="0" w:space="0" w:color="auto"/>
        <w:right w:val="none" w:sz="0" w:space="0" w:color="auto"/>
      </w:divBdr>
    </w:div>
    <w:div w:id="1239510739">
      <w:bodyDiv w:val="1"/>
      <w:marLeft w:val="0"/>
      <w:marRight w:val="0"/>
      <w:marTop w:val="0"/>
      <w:marBottom w:val="0"/>
      <w:divBdr>
        <w:top w:val="none" w:sz="0" w:space="0" w:color="auto"/>
        <w:left w:val="none" w:sz="0" w:space="0" w:color="auto"/>
        <w:bottom w:val="none" w:sz="0" w:space="0" w:color="auto"/>
        <w:right w:val="none" w:sz="0" w:space="0" w:color="auto"/>
      </w:divBdr>
    </w:div>
    <w:div w:id="1240209025">
      <w:bodyDiv w:val="1"/>
      <w:marLeft w:val="0"/>
      <w:marRight w:val="0"/>
      <w:marTop w:val="0"/>
      <w:marBottom w:val="0"/>
      <w:divBdr>
        <w:top w:val="none" w:sz="0" w:space="0" w:color="auto"/>
        <w:left w:val="none" w:sz="0" w:space="0" w:color="auto"/>
        <w:bottom w:val="none" w:sz="0" w:space="0" w:color="auto"/>
        <w:right w:val="none" w:sz="0" w:space="0" w:color="auto"/>
      </w:divBdr>
    </w:div>
    <w:div w:id="1260409065">
      <w:bodyDiv w:val="1"/>
      <w:marLeft w:val="0"/>
      <w:marRight w:val="0"/>
      <w:marTop w:val="0"/>
      <w:marBottom w:val="0"/>
      <w:divBdr>
        <w:top w:val="none" w:sz="0" w:space="0" w:color="auto"/>
        <w:left w:val="none" w:sz="0" w:space="0" w:color="auto"/>
        <w:bottom w:val="none" w:sz="0" w:space="0" w:color="auto"/>
        <w:right w:val="none" w:sz="0" w:space="0" w:color="auto"/>
      </w:divBdr>
    </w:div>
    <w:div w:id="1286161615">
      <w:bodyDiv w:val="1"/>
      <w:marLeft w:val="0"/>
      <w:marRight w:val="0"/>
      <w:marTop w:val="0"/>
      <w:marBottom w:val="0"/>
      <w:divBdr>
        <w:top w:val="none" w:sz="0" w:space="0" w:color="auto"/>
        <w:left w:val="none" w:sz="0" w:space="0" w:color="auto"/>
        <w:bottom w:val="none" w:sz="0" w:space="0" w:color="auto"/>
        <w:right w:val="none" w:sz="0" w:space="0" w:color="auto"/>
      </w:divBdr>
    </w:div>
    <w:div w:id="1288321408">
      <w:bodyDiv w:val="1"/>
      <w:marLeft w:val="0"/>
      <w:marRight w:val="0"/>
      <w:marTop w:val="0"/>
      <w:marBottom w:val="0"/>
      <w:divBdr>
        <w:top w:val="none" w:sz="0" w:space="0" w:color="auto"/>
        <w:left w:val="none" w:sz="0" w:space="0" w:color="auto"/>
        <w:bottom w:val="none" w:sz="0" w:space="0" w:color="auto"/>
        <w:right w:val="none" w:sz="0" w:space="0" w:color="auto"/>
      </w:divBdr>
    </w:div>
    <w:div w:id="1298150456">
      <w:bodyDiv w:val="1"/>
      <w:marLeft w:val="0"/>
      <w:marRight w:val="0"/>
      <w:marTop w:val="0"/>
      <w:marBottom w:val="0"/>
      <w:divBdr>
        <w:top w:val="none" w:sz="0" w:space="0" w:color="auto"/>
        <w:left w:val="none" w:sz="0" w:space="0" w:color="auto"/>
        <w:bottom w:val="none" w:sz="0" w:space="0" w:color="auto"/>
        <w:right w:val="none" w:sz="0" w:space="0" w:color="auto"/>
      </w:divBdr>
    </w:div>
    <w:div w:id="1325402938">
      <w:bodyDiv w:val="1"/>
      <w:marLeft w:val="0"/>
      <w:marRight w:val="0"/>
      <w:marTop w:val="0"/>
      <w:marBottom w:val="0"/>
      <w:divBdr>
        <w:top w:val="none" w:sz="0" w:space="0" w:color="auto"/>
        <w:left w:val="none" w:sz="0" w:space="0" w:color="auto"/>
        <w:bottom w:val="none" w:sz="0" w:space="0" w:color="auto"/>
        <w:right w:val="none" w:sz="0" w:space="0" w:color="auto"/>
      </w:divBdr>
    </w:div>
    <w:div w:id="1387993148">
      <w:bodyDiv w:val="1"/>
      <w:marLeft w:val="0"/>
      <w:marRight w:val="0"/>
      <w:marTop w:val="0"/>
      <w:marBottom w:val="0"/>
      <w:divBdr>
        <w:top w:val="none" w:sz="0" w:space="0" w:color="auto"/>
        <w:left w:val="none" w:sz="0" w:space="0" w:color="auto"/>
        <w:bottom w:val="none" w:sz="0" w:space="0" w:color="auto"/>
        <w:right w:val="none" w:sz="0" w:space="0" w:color="auto"/>
      </w:divBdr>
    </w:div>
    <w:div w:id="1388068428">
      <w:bodyDiv w:val="1"/>
      <w:marLeft w:val="0"/>
      <w:marRight w:val="0"/>
      <w:marTop w:val="0"/>
      <w:marBottom w:val="0"/>
      <w:divBdr>
        <w:top w:val="none" w:sz="0" w:space="0" w:color="auto"/>
        <w:left w:val="none" w:sz="0" w:space="0" w:color="auto"/>
        <w:bottom w:val="none" w:sz="0" w:space="0" w:color="auto"/>
        <w:right w:val="none" w:sz="0" w:space="0" w:color="auto"/>
      </w:divBdr>
    </w:div>
    <w:div w:id="1409578843">
      <w:bodyDiv w:val="1"/>
      <w:marLeft w:val="0"/>
      <w:marRight w:val="0"/>
      <w:marTop w:val="0"/>
      <w:marBottom w:val="0"/>
      <w:divBdr>
        <w:top w:val="none" w:sz="0" w:space="0" w:color="auto"/>
        <w:left w:val="none" w:sz="0" w:space="0" w:color="auto"/>
        <w:bottom w:val="none" w:sz="0" w:space="0" w:color="auto"/>
        <w:right w:val="none" w:sz="0" w:space="0" w:color="auto"/>
      </w:divBdr>
    </w:div>
    <w:div w:id="1425178200">
      <w:bodyDiv w:val="1"/>
      <w:marLeft w:val="0"/>
      <w:marRight w:val="0"/>
      <w:marTop w:val="0"/>
      <w:marBottom w:val="0"/>
      <w:divBdr>
        <w:top w:val="none" w:sz="0" w:space="0" w:color="auto"/>
        <w:left w:val="none" w:sz="0" w:space="0" w:color="auto"/>
        <w:bottom w:val="none" w:sz="0" w:space="0" w:color="auto"/>
        <w:right w:val="none" w:sz="0" w:space="0" w:color="auto"/>
      </w:divBdr>
    </w:div>
    <w:div w:id="1426993542">
      <w:bodyDiv w:val="1"/>
      <w:marLeft w:val="0"/>
      <w:marRight w:val="0"/>
      <w:marTop w:val="0"/>
      <w:marBottom w:val="0"/>
      <w:divBdr>
        <w:top w:val="none" w:sz="0" w:space="0" w:color="auto"/>
        <w:left w:val="none" w:sz="0" w:space="0" w:color="auto"/>
        <w:bottom w:val="none" w:sz="0" w:space="0" w:color="auto"/>
        <w:right w:val="none" w:sz="0" w:space="0" w:color="auto"/>
      </w:divBdr>
    </w:div>
    <w:div w:id="1428385147">
      <w:bodyDiv w:val="1"/>
      <w:marLeft w:val="0"/>
      <w:marRight w:val="0"/>
      <w:marTop w:val="0"/>
      <w:marBottom w:val="0"/>
      <w:divBdr>
        <w:top w:val="none" w:sz="0" w:space="0" w:color="auto"/>
        <w:left w:val="none" w:sz="0" w:space="0" w:color="auto"/>
        <w:bottom w:val="none" w:sz="0" w:space="0" w:color="auto"/>
        <w:right w:val="none" w:sz="0" w:space="0" w:color="auto"/>
      </w:divBdr>
    </w:div>
    <w:div w:id="1440635528">
      <w:bodyDiv w:val="1"/>
      <w:marLeft w:val="0"/>
      <w:marRight w:val="0"/>
      <w:marTop w:val="0"/>
      <w:marBottom w:val="0"/>
      <w:divBdr>
        <w:top w:val="none" w:sz="0" w:space="0" w:color="auto"/>
        <w:left w:val="none" w:sz="0" w:space="0" w:color="auto"/>
        <w:bottom w:val="none" w:sz="0" w:space="0" w:color="auto"/>
        <w:right w:val="none" w:sz="0" w:space="0" w:color="auto"/>
      </w:divBdr>
    </w:div>
    <w:div w:id="1457523570">
      <w:bodyDiv w:val="1"/>
      <w:marLeft w:val="0"/>
      <w:marRight w:val="0"/>
      <w:marTop w:val="0"/>
      <w:marBottom w:val="0"/>
      <w:divBdr>
        <w:top w:val="none" w:sz="0" w:space="0" w:color="auto"/>
        <w:left w:val="none" w:sz="0" w:space="0" w:color="auto"/>
        <w:bottom w:val="none" w:sz="0" w:space="0" w:color="auto"/>
        <w:right w:val="none" w:sz="0" w:space="0" w:color="auto"/>
      </w:divBdr>
    </w:div>
    <w:div w:id="1457679954">
      <w:bodyDiv w:val="1"/>
      <w:marLeft w:val="0"/>
      <w:marRight w:val="0"/>
      <w:marTop w:val="0"/>
      <w:marBottom w:val="0"/>
      <w:divBdr>
        <w:top w:val="none" w:sz="0" w:space="0" w:color="auto"/>
        <w:left w:val="none" w:sz="0" w:space="0" w:color="auto"/>
        <w:bottom w:val="none" w:sz="0" w:space="0" w:color="auto"/>
        <w:right w:val="none" w:sz="0" w:space="0" w:color="auto"/>
      </w:divBdr>
    </w:div>
    <w:div w:id="1457795343">
      <w:bodyDiv w:val="1"/>
      <w:marLeft w:val="0"/>
      <w:marRight w:val="0"/>
      <w:marTop w:val="0"/>
      <w:marBottom w:val="0"/>
      <w:divBdr>
        <w:top w:val="none" w:sz="0" w:space="0" w:color="auto"/>
        <w:left w:val="none" w:sz="0" w:space="0" w:color="auto"/>
        <w:bottom w:val="none" w:sz="0" w:space="0" w:color="auto"/>
        <w:right w:val="none" w:sz="0" w:space="0" w:color="auto"/>
      </w:divBdr>
    </w:div>
    <w:div w:id="1476878343">
      <w:bodyDiv w:val="1"/>
      <w:marLeft w:val="0"/>
      <w:marRight w:val="0"/>
      <w:marTop w:val="0"/>
      <w:marBottom w:val="0"/>
      <w:divBdr>
        <w:top w:val="none" w:sz="0" w:space="0" w:color="auto"/>
        <w:left w:val="none" w:sz="0" w:space="0" w:color="auto"/>
        <w:bottom w:val="none" w:sz="0" w:space="0" w:color="auto"/>
        <w:right w:val="none" w:sz="0" w:space="0" w:color="auto"/>
      </w:divBdr>
    </w:div>
    <w:div w:id="1480222035">
      <w:bodyDiv w:val="1"/>
      <w:marLeft w:val="0"/>
      <w:marRight w:val="0"/>
      <w:marTop w:val="0"/>
      <w:marBottom w:val="0"/>
      <w:divBdr>
        <w:top w:val="none" w:sz="0" w:space="0" w:color="auto"/>
        <w:left w:val="none" w:sz="0" w:space="0" w:color="auto"/>
        <w:bottom w:val="none" w:sz="0" w:space="0" w:color="auto"/>
        <w:right w:val="none" w:sz="0" w:space="0" w:color="auto"/>
      </w:divBdr>
    </w:div>
    <w:div w:id="1536846600">
      <w:bodyDiv w:val="1"/>
      <w:marLeft w:val="0"/>
      <w:marRight w:val="0"/>
      <w:marTop w:val="0"/>
      <w:marBottom w:val="0"/>
      <w:divBdr>
        <w:top w:val="none" w:sz="0" w:space="0" w:color="auto"/>
        <w:left w:val="none" w:sz="0" w:space="0" w:color="auto"/>
        <w:bottom w:val="none" w:sz="0" w:space="0" w:color="auto"/>
        <w:right w:val="none" w:sz="0" w:space="0" w:color="auto"/>
      </w:divBdr>
    </w:div>
    <w:div w:id="1548419778">
      <w:bodyDiv w:val="1"/>
      <w:marLeft w:val="0"/>
      <w:marRight w:val="0"/>
      <w:marTop w:val="0"/>
      <w:marBottom w:val="0"/>
      <w:divBdr>
        <w:top w:val="none" w:sz="0" w:space="0" w:color="auto"/>
        <w:left w:val="none" w:sz="0" w:space="0" w:color="auto"/>
        <w:bottom w:val="none" w:sz="0" w:space="0" w:color="auto"/>
        <w:right w:val="none" w:sz="0" w:space="0" w:color="auto"/>
      </w:divBdr>
    </w:div>
    <w:div w:id="1564096548">
      <w:bodyDiv w:val="1"/>
      <w:marLeft w:val="0"/>
      <w:marRight w:val="0"/>
      <w:marTop w:val="0"/>
      <w:marBottom w:val="0"/>
      <w:divBdr>
        <w:top w:val="none" w:sz="0" w:space="0" w:color="auto"/>
        <w:left w:val="none" w:sz="0" w:space="0" w:color="auto"/>
        <w:bottom w:val="none" w:sz="0" w:space="0" w:color="auto"/>
        <w:right w:val="none" w:sz="0" w:space="0" w:color="auto"/>
      </w:divBdr>
    </w:div>
    <w:div w:id="1576816145">
      <w:bodyDiv w:val="1"/>
      <w:marLeft w:val="0"/>
      <w:marRight w:val="0"/>
      <w:marTop w:val="0"/>
      <w:marBottom w:val="0"/>
      <w:divBdr>
        <w:top w:val="none" w:sz="0" w:space="0" w:color="auto"/>
        <w:left w:val="none" w:sz="0" w:space="0" w:color="auto"/>
        <w:bottom w:val="none" w:sz="0" w:space="0" w:color="auto"/>
        <w:right w:val="none" w:sz="0" w:space="0" w:color="auto"/>
      </w:divBdr>
    </w:div>
    <w:div w:id="1578242927">
      <w:bodyDiv w:val="1"/>
      <w:marLeft w:val="0"/>
      <w:marRight w:val="0"/>
      <w:marTop w:val="0"/>
      <w:marBottom w:val="0"/>
      <w:divBdr>
        <w:top w:val="none" w:sz="0" w:space="0" w:color="auto"/>
        <w:left w:val="none" w:sz="0" w:space="0" w:color="auto"/>
        <w:bottom w:val="none" w:sz="0" w:space="0" w:color="auto"/>
        <w:right w:val="none" w:sz="0" w:space="0" w:color="auto"/>
      </w:divBdr>
    </w:div>
    <w:div w:id="1589265601">
      <w:bodyDiv w:val="1"/>
      <w:marLeft w:val="0"/>
      <w:marRight w:val="0"/>
      <w:marTop w:val="0"/>
      <w:marBottom w:val="0"/>
      <w:divBdr>
        <w:top w:val="none" w:sz="0" w:space="0" w:color="auto"/>
        <w:left w:val="none" w:sz="0" w:space="0" w:color="auto"/>
        <w:bottom w:val="none" w:sz="0" w:space="0" w:color="auto"/>
        <w:right w:val="none" w:sz="0" w:space="0" w:color="auto"/>
      </w:divBdr>
    </w:div>
    <w:div w:id="1591161043">
      <w:bodyDiv w:val="1"/>
      <w:marLeft w:val="0"/>
      <w:marRight w:val="0"/>
      <w:marTop w:val="0"/>
      <w:marBottom w:val="0"/>
      <w:divBdr>
        <w:top w:val="none" w:sz="0" w:space="0" w:color="auto"/>
        <w:left w:val="none" w:sz="0" w:space="0" w:color="auto"/>
        <w:bottom w:val="none" w:sz="0" w:space="0" w:color="auto"/>
        <w:right w:val="none" w:sz="0" w:space="0" w:color="auto"/>
      </w:divBdr>
    </w:div>
    <w:div w:id="1595671463">
      <w:bodyDiv w:val="1"/>
      <w:marLeft w:val="0"/>
      <w:marRight w:val="0"/>
      <w:marTop w:val="0"/>
      <w:marBottom w:val="0"/>
      <w:divBdr>
        <w:top w:val="none" w:sz="0" w:space="0" w:color="auto"/>
        <w:left w:val="none" w:sz="0" w:space="0" w:color="auto"/>
        <w:bottom w:val="none" w:sz="0" w:space="0" w:color="auto"/>
        <w:right w:val="none" w:sz="0" w:space="0" w:color="auto"/>
      </w:divBdr>
    </w:div>
    <w:div w:id="1601260570">
      <w:bodyDiv w:val="1"/>
      <w:marLeft w:val="0"/>
      <w:marRight w:val="0"/>
      <w:marTop w:val="0"/>
      <w:marBottom w:val="0"/>
      <w:divBdr>
        <w:top w:val="none" w:sz="0" w:space="0" w:color="auto"/>
        <w:left w:val="none" w:sz="0" w:space="0" w:color="auto"/>
        <w:bottom w:val="none" w:sz="0" w:space="0" w:color="auto"/>
        <w:right w:val="none" w:sz="0" w:space="0" w:color="auto"/>
      </w:divBdr>
    </w:div>
    <w:div w:id="1621691281">
      <w:bodyDiv w:val="1"/>
      <w:marLeft w:val="0"/>
      <w:marRight w:val="0"/>
      <w:marTop w:val="0"/>
      <w:marBottom w:val="0"/>
      <w:divBdr>
        <w:top w:val="none" w:sz="0" w:space="0" w:color="auto"/>
        <w:left w:val="none" w:sz="0" w:space="0" w:color="auto"/>
        <w:bottom w:val="none" w:sz="0" w:space="0" w:color="auto"/>
        <w:right w:val="none" w:sz="0" w:space="0" w:color="auto"/>
      </w:divBdr>
    </w:div>
    <w:div w:id="1633097038">
      <w:bodyDiv w:val="1"/>
      <w:marLeft w:val="0"/>
      <w:marRight w:val="0"/>
      <w:marTop w:val="0"/>
      <w:marBottom w:val="0"/>
      <w:divBdr>
        <w:top w:val="none" w:sz="0" w:space="0" w:color="auto"/>
        <w:left w:val="none" w:sz="0" w:space="0" w:color="auto"/>
        <w:bottom w:val="none" w:sz="0" w:space="0" w:color="auto"/>
        <w:right w:val="none" w:sz="0" w:space="0" w:color="auto"/>
      </w:divBdr>
    </w:div>
    <w:div w:id="1652830699">
      <w:bodyDiv w:val="1"/>
      <w:marLeft w:val="0"/>
      <w:marRight w:val="0"/>
      <w:marTop w:val="0"/>
      <w:marBottom w:val="0"/>
      <w:divBdr>
        <w:top w:val="none" w:sz="0" w:space="0" w:color="auto"/>
        <w:left w:val="none" w:sz="0" w:space="0" w:color="auto"/>
        <w:bottom w:val="none" w:sz="0" w:space="0" w:color="auto"/>
        <w:right w:val="none" w:sz="0" w:space="0" w:color="auto"/>
      </w:divBdr>
    </w:div>
    <w:div w:id="1654598284">
      <w:bodyDiv w:val="1"/>
      <w:marLeft w:val="0"/>
      <w:marRight w:val="0"/>
      <w:marTop w:val="0"/>
      <w:marBottom w:val="0"/>
      <w:divBdr>
        <w:top w:val="none" w:sz="0" w:space="0" w:color="auto"/>
        <w:left w:val="none" w:sz="0" w:space="0" w:color="auto"/>
        <w:bottom w:val="none" w:sz="0" w:space="0" w:color="auto"/>
        <w:right w:val="none" w:sz="0" w:space="0" w:color="auto"/>
      </w:divBdr>
    </w:div>
    <w:div w:id="1662463353">
      <w:bodyDiv w:val="1"/>
      <w:marLeft w:val="0"/>
      <w:marRight w:val="0"/>
      <w:marTop w:val="0"/>
      <w:marBottom w:val="0"/>
      <w:divBdr>
        <w:top w:val="none" w:sz="0" w:space="0" w:color="auto"/>
        <w:left w:val="none" w:sz="0" w:space="0" w:color="auto"/>
        <w:bottom w:val="none" w:sz="0" w:space="0" w:color="auto"/>
        <w:right w:val="none" w:sz="0" w:space="0" w:color="auto"/>
      </w:divBdr>
    </w:div>
    <w:div w:id="1676955621">
      <w:bodyDiv w:val="1"/>
      <w:marLeft w:val="0"/>
      <w:marRight w:val="0"/>
      <w:marTop w:val="0"/>
      <w:marBottom w:val="0"/>
      <w:divBdr>
        <w:top w:val="none" w:sz="0" w:space="0" w:color="auto"/>
        <w:left w:val="none" w:sz="0" w:space="0" w:color="auto"/>
        <w:bottom w:val="none" w:sz="0" w:space="0" w:color="auto"/>
        <w:right w:val="none" w:sz="0" w:space="0" w:color="auto"/>
      </w:divBdr>
    </w:div>
    <w:div w:id="1688754595">
      <w:bodyDiv w:val="1"/>
      <w:marLeft w:val="0"/>
      <w:marRight w:val="0"/>
      <w:marTop w:val="0"/>
      <w:marBottom w:val="0"/>
      <w:divBdr>
        <w:top w:val="none" w:sz="0" w:space="0" w:color="auto"/>
        <w:left w:val="none" w:sz="0" w:space="0" w:color="auto"/>
        <w:bottom w:val="none" w:sz="0" w:space="0" w:color="auto"/>
        <w:right w:val="none" w:sz="0" w:space="0" w:color="auto"/>
      </w:divBdr>
    </w:div>
    <w:div w:id="1689675183">
      <w:bodyDiv w:val="1"/>
      <w:marLeft w:val="0"/>
      <w:marRight w:val="0"/>
      <w:marTop w:val="0"/>
      <w:marBottom w:val="0"/>
      <w:divBdr>
        <w:top w:val="none" w:sz="0" w:space="0" w:color="auto"/>
        <w:left w:val="none" w:sz="0" w:space="0" w:color="auto"/>
        <w:bottom w:val="none" w:sz="0" w:space="0" w:color="auto"/>
        <w:right w:val="none" w:sz="0" w:space="0" w:color="auto"/>
      </w:divBdr>
    </w:div>
    <w:div w:id="1714501776">
      <w:bodyDiv w:val="1"/>
      <w:marLeft w:val="0"/>
      <w:marRight w:val="0"/>
      <w:marTop w:val="0"/>
      <w:marBottom w:val="0"/>
      <w:divBdr>
        <w:top w:val="none" w:sz="0" w:space="0" w:color="auto"/>
        <w:left w:val="none" w:sz="0" w:space="0" w:color="auto"/>
        <w:bottom w:val="none" w:sz="0" w:space="0" w:color="auto"/>
        <w:right w:val="none" w:sz="0" w:space="0" w:color="auto"/>
      </w:divBdr>
    </w:div>
    <w:div w:id="1727024613">
      <w:bodyDiv w:val="1"/>
      <w:marLeft w:val="0"/>
      <w:marRight w:val="0"/>
      <w:marTop w:val="0"/>
      <w:marBottom w:val="0"/>
      <w:divBdr>
        <w:top w:val="none" w:sz="0" w:space="0" w:color="auto"/>
        <w:left w:val="none" w:sz="0" w:space="0" w:color="auto"/>
        <w:bottom w:val="none" w:sz="0" w:space="0" w:color="auto"/>
        <w:right w:val="none" w:sz="0" w:space="0" w:color="auto"/>
      </w:divBdr>
    </w:div>
    <w:div w:id="1728604939">
      <w:bodyDiv w:val="1"/>
      <w:marLeft w:val="0"/>
      <w:marRight w:val="0"/>
      <w:marTop w:val="0"/>
      <w:marBottom w:val="0"/>
      <w:divBdr>
        <w:top w:val="none" w:sz="0" w:space="0" w:color="auto"/>
        <w:left w:val="none" w:sz="0" w:space="0" w:color="auto"/>
        <w:bottom w:val="none" w:sz="0" w:space="0" w:color="auto"/>
        <w:right w:val="none" w:sz="0" w:space="0" w:color="auto"/>
      </w:divBdr>
    </w:div>
    <w:div w:id="1734692376">
      <w:bodyDiv w:val="1"/>
      <w:marLeft w:val="0"/>
      <w:marRight w:val="0"/>
      <w:marTop w:val="0"/>
      <w:marBottom w:val="0"/>
      <w:divBdr>
        <w:top w:val="none" w:sz="0" w:space="0" w:color="auto"/>
        <w:left w:val="none" w:sz="0" w:space="0" w:color="auto"/>
        <w:bottom w:val="none" w:sz="0" w:space="0" w:color="auto"/>
        <w:right w:val="none" w:sz="0" w:space="0" w:color="auto"/>
      </w:divBdr>
    </w:div>
    <w:div w:id="1743021687">
      <w:bodyDiv w:val="1"/>
      <w:marLeft w:val="0"/>
      <w:marRight w:val="0"/>
      <w:marTop w:val="0"/>
      <w:marBottom w:val="0"/>
      <w:divBdr>
        <w:top w:val="none" w:sz="0" w:space="0" w:color="auto"/>
        <w:left w:val="none" w:sz="0" w:space="0" w:color="auto"/>
        <w:bottom w:val="none" w:sz="0" w:space="0" w:color="auto"/>
        <w:right w:val="none" w:sz="0" w:space="0" w:color="auto"/>
      </w:divBdr>
    </w:div>
    <w:div w:id="1758751040">
      <w:bodyDiv w:val="1"/>
      <w:marLeft w:val="0"/>
      <w:marRight w:val="0"/>
      <w:marTop w:val="0"/>
      <w:marBottom w:val="0"/>
      <w:divBdr>
        <w:top w:val="none" w:sz="0" w:space="0" w:color="auto"/>
        <w:left w:val="none" w:sz="0" w:space="0" w:color="auto"/>
        <w:bottom w:val="none" w:sz="0" w:space="0" w:color="auto"/>
        <w:right w:val="none" w:sz="0" w:space="0" w:color="auto"/>
      </w:divBdr>
    </w:div>
    <w:div w:id="1768308545">
      <w:bodyDiv w:val="1"/>
      <w:marLeft w:val="0"/>
      <w:marRight w:val="0"/>
      <w:marTop w:val="0"/>
      <w:marBottom w:val="0"/>
      <w:divBdr>
        <w:top w:val="none" w:sz="0" w:space="0" w:color="auto"/>
        <w:left w:val="none" w:sz="0" w:space="0" w:color="auto"/>
        <w:bottom w:val="none" w:sz="0" w:space="0" w:color="auto"/>
        <w:right w:val="none" w:sz="0" w:space="0" w:color="auto"/>
      </w:divBdr>
    </w:div>
    <w:div w:id="1805200903">
      <w:bodyDiv w:val="1"/>
      <w:marLeft w:val="0"/>
      <w:marRight w:val="0"/>
      <w:marTop w:val="0"/>
      <w:marBottom w:val="0"/>
      <w:divBdr>
        <w:top w:val="none" w:sz="0" w:space="0" w:color="auto"/>
        <w:left w:val="none" w:sz="0" w:space="0" w:color="auto"/>
        <w:bottom w:val="none" w:sz="0" w:space="0" w:color="auto"/>
        <w:right w:val="none" w:sz="0" w:space="0" w:color="auto"/>
      </w:divBdr>
    </w:div>
    <w:div w:id="1811285880">
      <w:bodyDiv w:val="1"/>
      <w:marLeft w:val="0"/>
      <w:marRight w:val="0"/>
      <w:marTop w:val="0"/>
      <w:marBottom w:val="0"/>
      <w:divBdr>
        <w:top w:val="none" w:sz="0" w:space="0" w:color="auto"/>
        <w:left w:val="none" w:sz="0" w:space="0" w:color="auto"/>
        <w:bottom w:val="none" w:sz="0" w:space="0" w:color="auto"/>
        <w:right w:val="none" w:sz="0" w:space="0" w:color="auto"/>
      </w:divBdr>
    </w:div>
    <w:div w:id="1820732752">
      <w:bodyDiv w:val="1"/>
      <w:marLeft w:val="0"/>
      <w:marRight w:val="0"/>
      <w:marTop w:val="0"/>
      <w:marBottom w:val="0"/>
      <w:divBdr>
        <w:top w:val="none" w:sz="0" w:space="0" w:color="auto"/>
        <w:left w:val="none" w:sz="0" w:space="0" w:color="auto"/>
        <w:bottom w:val="none" w:sz="0" w:space="0" w:color="auto"/>
        <w:right w:val="none" w:sz="0" w:space="0" w:color="auto"/>
      </w:divBdr>
    </w:div>
    <w:div w:id="1823963406">
      <w:bodyDiv w:val="1"/>
      <w:marLeft w:val="0"/>
      <w:marRight w:val="0"/>
      <w:marTop w:val="0"/>
      <w:marBottom w:val="0"/>
      <w:divBdr>
        <w:top w:val="none" w:sz="0" w:space="0" w:color="auto"/>
        <w:left w:val="none" w:sz="0" w:space="0" w:color="auto"/>
        <w:bottom w:val="none" w:sz="0" w:space="0" w:color="auto"/>
        <w:right w:val="none" w:sz="0" w:space="0" w:color="auto"/>
      </w:divBdr>
    </w:div>
    <w:div w:id="1831558180">
      <w:bodyDiv w:val="1"/>
      <w:marLeft w:val="0"/>
      <w:marRight w:val="0"/>
      <w:marTop w:val="0"/>
      <w:marBottom w:val="0"/>
      <w:divBdr>
        <w:top w:val="none" w:sz="0" w:space="0" w:color="auto"/>
        <w:left w:val="none" w:sz="0" w:space="0" w:color="auto"/>
        <w:bottom w:val="none" w:sz="0" w:space="0" w:color="auto"/>
        <w:right w:val="none" w:sz="0" w:space="0" w:color="auto"/>
      </w:divBdr>
    </w:div>
    <w:div w:id="1832020069">
      <w:bodyDiv w:val="1"/>
      <w:marLeft w:val="0"/>
      <w:marRight w:val="0"/>
      <w:marTop w:val="0"/>
      <w:marBottom w:val="0"/>
      <w:divBdr>
        <w:top w:val="none" w:sz="0" w:space="0" w:color="auto"/>
        <w:left w:val="none" w:sz="0" w:space="0" w:color="auto"/>
        <w:bottom w:val="none" w:sz="0" w:space="0" w:color="auto"/>
        <w:right w:val="none" w:sz="0" w:space="0" w:color="auto"/>
      </w:divBdr>
    </w:div>
    <w:div w:id="1846169913">
      <w:bodyDiv w:val="1"/>
      <w:marLeft w:val="0"/>
      <w:marRight w:val="0"/>
      <w:marTop w:val="0"/>
      <w:marBottom w:val="0"/>
      <w:divBdr>
        <w:top w:val="none" w:sz="0" w:space="0" w:color="auto"/>
        <w:left w:val="none" w:sz="0" w:space="0" w:color="auto"/>
        <w:bottom w:val="none" w:sz="0" w:space="0" w:color="auto"/>
        <w:right w:val="none" w:sz="0" w:space="0" w:color="auto"/>
      </w:divBdr>
    </w:div>
    <w:div w:id="1856571663">
      <w:bodyDiv w:val="1"/>
      <w:marLeft w:val="0"/>
      <w:marRight w:val="0"/>
      <w:marTop w:val="0"/>
      <w:marBottom w:val="0"/>
      <w:divBdr>
        <w:top w:val="none" w:sz="0" w:space="0" w:color="auto"/>
        <w:left w:val="none" w:sz="0" w:space="0" w:color="auto"/>
        <w:bottom w:val="none" w:sz="0" w:space="0" w:color="auto"/>
        <w:right w:val="none" w:sz="0" w:space="0" w:color="auto"/>
      </w:divBdr>
    </w:div>
    <w:div w:id="1863321124">
      <w:bodyDiv w:val="1"/>
      <w:marLeft w:val="0"/>
      <w:marRight w:val="0"/>
      <w:marTop w:val="0"/>
      <w:marBottom w:val="0"/>
      <w:divBdr>
        <w:top w:val="none" w:sz="0" w:space="0" w:color="auto"/>
        <w:left w:val="none" w:sz="0" w:space="0" w:color="auto"/>
        <w:bottom w:val="none" w:sz="0" w:space="0" w:color="auto"/>
        <w:right w:val="none" w:sz="0" w:space="0" w:color="auto"/>
      </w:divBdr>
    </w:div>
    <w:div w:id="1863669859">
      <w:bodyDiv w:val="1"/>
      <w:marLeft w:val="0"/>
      <w:marRight w:val="0"/>
      <w:marTop w:val="0"/>
      <w:marBottom w:val="0"/>
      <w:divBdr>
        <w:top w:val="none" w:sz="0" w:space="0" w:color="auto"/>
        <w:left w:val="none" w:sz="0" w:space="0" w:color="auto"/>
        <w:bottom w:val="none" w:sz="0" w:space="0" w:color="auto"/>
        <w:right w:val="none" w:sz="0" w:space="0" w:color="auto"/>
      </w:divBdr>
    </w:div>
    <w:div w:id="1863859105">
      <w:bodyDiv w:val="1"/>
      <w:marLeft w:val="0"/>
      <w:marRight w:val="0"/>
      <w:marTop w:val="0"/>
      <w:marBottom w:val="0"/>
      <w:divBdr>
        <w:top w:val="none" w:sz="0" w:space="0" w:color="auto"/>
        <w:left w:val="none" w:sz="0" w:space="0" w:color="auto"/>
        <w:bottom w:val="none" w:sz="0" w:space="0" w:color="auto"/>
        <w:right w:val="none" w:sz="0" w:space="0" w:color="auto"/>
      </w:divBdr>
    </w:div>
    <w:div w:id="1866016361">
      <w:bodyDiv w:val="1"/>
      <w:marLeft w:val="0"/>
      <w:marRight w:val="0"/>
      <w:marTop w:val="0"/>
      <w:marBottom w:val="0"/>
      <w:divBdr>
        <w:top w:val="none" w:sz="0" w:space="0" w:color="auto"/>
        <w:left w:val="none" w:sz="0" w:space="0" w:color="auto"/>
        <w:bottom w:val="none" w:sz="0" w:space="0" w:color="auto"/>
        <w:right w:val="none" w:sz="0" w:space="0" w:color="auto"/>
      </w:divBdr>
    </w:div>
    <w:div w:id="1867793480">
      <w:bodyDiv w:val="1"/>
      <w:marLeft w:val="0"/>
      <w:marRight w:val="0"/>
      <w:marTop w:val="0"/>
      <w:marBottom w:val="0"/>
      <w:divBdr>
        <w:top w:val="none" w:sz="0" w:space="0" w:color="auto"/>
        <w:left w:val="none" w:sz="0" w:space="0" w:color="auto"/>
        <w:bottom w:val="none" w:sz="0" w:space="0" w:color="auto"/>
        <w:right w:val="none" w:sz="0" w:space="0" w:color="auto"/>
      </w:divBdr>
    </w:div>
    <w:div w:id="1870218718">
      <w:bodyDiv w:val="1"/>
      <w:marLeft w:val="0"/>
      <w:marRight w:val="0"/>
      <w:marTop w:val="0"/>
      <w:marBottom w:val="0"/>
      <w:divBdr>
        <w:top w:val="none" w:sz="0" w:space="0" w:color="auto"/>
        <w:left w:val="none" w:sz="0" w:space="0" w:color="auto"/>
        <w:bottom w:val="none" w:sz="0" w:space="0" w:color="auto"/>
        <w:right w:val="none" w:sz="0" w:space="0" w:color="auto"/>
      </w:divBdr>
    </w:div>
    <w:div w:id="1883051977">
      <w:bodyDiv w:val="1"/>
      <w:marLeft w:val="0"/>
      <w:marRight w:val="0"/>
      <w:marTop w:val="0"/>
      <w:marBottom w:val="0"/>
      <w:divBdr>
        <w:top w:val="none" w:sz="0" w:space="0" w:color="auto"/>
        <w:left w:val="none" w:sz="0" w:space="0" w:color="auto"/>
        <w:bottom w:val="none" w:sz="0" w:space="0" w:color="auto"/>
        <w:right w:val="none" w:sz="0" w:space="0" w:color="auto"/>
      </w:divBdr>
    </w:div>
    <w:div w:id="1892426331">
      <w:bodyDiv w:val="1"/>
      <w:marLeft w:val="0"/>
      <w:marRight w:val="0"/>
      <w:marTop w:val="0"/>
      <w:marBottom w:val="0"/>
      <w:divBdr>
        <w:top w:val="none" w:sz="0" w:space="0" w:color="auto"/>
        <w:left w:val="none" w:sz="0" w:space="0" w:color="auto"/>
        <w:bottom w:val="none" w:sz="0" w:space="0" w:color="auto"/>
        <w:right w:val="none" w:sz="0" w:space="0" w:color="auto"/>
      </w:divBdr>
    </w:div>
    <w:div w:id="1898009287">
      <w:bodyDiv w:val="1"/>
      <w:marLeft w:val="0"/>
      <w:marRight w:val="0"/>
      <w:marTop w:val="0"/>
      <w:marBottom w:val="0"/>
      <w:divBdr>
        <w:top w:val="none" w:sz="0" w:space="0" w:color="auto"/>
        <w:left w:val="none" w:sz="0" w:space="0" w:color="auto"/>
        <w:bottom w:val="none" w:sz="0" w:space="0" w:color="auto"/>
        <w:right w:val="none" w:sz="0" w:space="0" w:color="auto"/>
      </w:divBdr>
    </w:div>
    <w:div w:id="1904750295">
      <w:bodyDiv w:val="1"/>
      <w:marLeft w:val="0"/>
      <w:marRight w:val="0"/>
      <w:marTop w:val="0"/>
      <w:marBottom w:val="0"/>
      <w:divBdr>
        <w:top w:val="none" w:sz="0" w:space="0" w:color="auto"/>
        <w:left w:val="none" w:sz="0" w:space="0" w:color="auto"/>
        <w:bottom w:val="none" w:sz="0" w:space="0" w:color="auto"/>
        <w:right w:val="none" w:sz="0" w:space="0" w:color="auto"/>
      </w:divBdr>
    </w:div>
    <w:div w:id="1907254326">
      <w:bodyDiv w:val="1"/>
      <w:marLeft w:val="0"/>
      <w:marRight w:val="0"/>
      <w:marTop w:val="0"/>
      <w:marBottom w:val="0"/>
      <w:divBdr>
        <w:top w:val="none" w:sz="0" w:space="0" w:color="auto"/>
        <w:left w:val="none" w:sz="0" w:space="0" w:color="auto"/>
        <w:bottom w:val="none" w:sz="0" w:space="0" w:color="auto"/>
        <w:right w:val="none" w:sz="0" w:space="0" w:color="auto"/>
      </w:divBdr>
    </w:div>
    <w:div w:id="1911380439">
      <w:bodyDiv w:val="1"/>
      <w:marLeft w:val="0"/>
      <w:marRight w:val="0"/>
      <w:marTop w:val="0"/>
      <w:marBottom w:val="0"/>
      <w:divBdr>
        <w:top w:val="none" w:sz="0" w:space="0" w:color="auto"/>
        <w:left w:val="none" w:sz="0" w:space="0" w:color="auto"/>
        <w:bottom w:val="none" w:sz="0" w:space="0" w:color="auto"/>
        <w:right w:val="none" w:sz="0" w:space="0" w:color="auto"/>
      </w:divBdr>
    </w:div>
    <w:div w:id="1935165962">
      <w:bodyDiv w:val="1"/>
      <w:marLeft w:val="0"/>
      <w:marRight w:val="0"/>
      <w:marTop w:val="0"/>
      <w:marBottom w:val="0"/>
      <w:divBdr>
        <w:top w:val="none" w:sz="0" w:space="0" w:color="auto"/>
        <w:left w:val="none" w:sz="0" w:space="0" w:color="auto"/>
        <w:bottom w:val="none" w:sz="0" w:space="0" w:color="auto"/>
        <w:right w:val="none" w:sz="0" w:space="0" w:color="auto"/>
      </w:divBdr>
    </w:div>
    <w:div w:id="1972858840">
      <w:bodyDiv w:val="1"/>
      <w:marLeft w:val="0"/>
      <w:marRight w:val="0"/>
      <w:marTop w:val="0"/>
      <w:marBottom w:val="0"/>
      <w:divBdr>
        <w:top w:val="none" w:sz="0" w:space="0" w:color="auto"/>
        <w:left w:val="none" w:sz="0" w:space="0" w:color="auto"/>
        <w:bottom w:val="none" w:sz="0" w:space="0" w:color="auto"/>
        <w:right w:val="none" w:sz="0" w:space="0" w:color="auto"/>
      </w:divBdr>
    </w:div>
    <w:div w:id="1983658683">
      <w:bodyDiv w:val="1"/>
      <w:marLeft w:val="0"/>
      <w:marRight w:val="0"/>
      <w:marTop w:val="0"/>
      <w:marBottom w:val="0"/>
      <w:divBdr>
        <w:top w:val="none" w:sz="0" w:space="0" w:color="auto"/>
        <w:left w:val="none" w:sz="0" w:space="0" w:color="auto"/>
        <w:bottom w:val="none" w:sz="0" w:space="0" w:color="auto"/>
        <w:right w:val="none" w:sz="0" w:space="0" w:color="auto"/>
      </w:divBdr>
    </w:div>
    <w:div w:id="2008481914">
      <w:bodyDiv w:val="1"/>
      <w:marLeft w:val="0"/>
      <w:marRight w:val="0"/>
      <w:marTop w:val="0"/>
      <w:marBottom w:val="0"/>
      <w:divBdr>
        <w:top w:val="none" w:sz="0" w:space="0" w:color="auto"/>
        <w:left w:val="none" w:sz="0" w:space="0" w:color="auto"/>
        <w:bottom w:val="none" w:sz="0" w:space="0" w:color="auto"/>
        <w:right w:val="none" w:sz="0" w:space="0" w:color="auto"/>
      </w:divBdr>
    </w:div>
    <w:div w:id="2017069193">
      <w:bodyDiv w:val="1"/>
      <w:marLeft w:val="0"/>
      <w:marRight w:val="0"/>
      <w:marTop w:val="0"/>
      <w:marBottom w:val="0"/>
      <w:divBdr>
        <w:top w:val="none" w:sz="0" w:space="0" w:color="auto"/>
        <w:left w:val="none" w:sz="0" w:space="0" w:color="auto"/>
        <w:bottom w:val="none" w:sz="0" w:space="0" w:color="auto"/>
        <w:right w:val="none" w:sz="0" w:space="0" w:color="auto"/>
      </w:divBdr>
    </w:div>
    <w:div w:id="2025088851">
      <w:bodyDiv w:val="1"/>
      <w:marLeft w:val="0"/>
      <w:marRight w:val="0"/>
      <w:marTop w:val="0"/>
      <w:marBottom w:val="0"/>
      <w:divBdr>
        <w:top w:val="none" w:sz="0" w:space="0" w:color="auto"/>
        <w:left w:val="none" w:sz="0" w:space="0" w:color="auto"/>
        <w:bottom w:val="none" w:sz="0" w:space="0" w:color="auto"/>
        <w:right w:val="none" w:sz="0" w:space="0" w:color="auto"/>
      </w:divBdr>
    </w:div>
    <w:div w:id="2049377062">
      <w:bodyDiv w:val="1"/>
      <w:marLeft w:val="0"/>
      <w:marRight w:val="0"/>
      <w:marTop w:val="0"/>
      <w:marBottom w:val="0"/>
      <w:divBdr>
        <w:top w:val="none" w:sz="0" w:space="0" w:color="auto"/>
        <w:left w:val="none" w:sz="0" w:space="0" w:color="auto"/>
        <w:bottom w:val="none" w:sz="0" w:space="0" w:color="auto"/>
        <w:right w:val="none" w:sz="0" w:space="0" w:color="auto"/>
      </w:divBdr>
    </w:div>
    <w:div w:id="2057004464">
      <w:bodyDiv w:val="1"/>
      <w:marLeft w:val="0"/>
      <w:marRight w:val="0"/>
      <w:marTop w:val="0"/>
      <w:marBottom w:val="0"/>
      <w:divBdr>
        <w:top w:val="none" w:sz="0" w:space="0" w:color="auto"/>
        <w:left w:val="none" w:sz="0" w:space="0" w:color="auto"/>
        <w:bottom w:val="none" w:sz="0" w:space="0" w:color="auto"/>
        <w:right w:val="none" w:sz="0" w:space="0" w:color="auto"/>
      </w:divBdr>
    </w:div>
    <w:div w:id="2059628020">
      <w:bodyDiv w:val="1"/>
      <w:marLeft w:val="0"/>
      <w:marRight w:val="0"/>
      <w:marTop w:val="0"/>
      <w:marBottom w:val="0"/>
      <w:divBdr>
        <w:top w:val="none" w:sz="0" w:space="0" w:color="auto"/>
        <w:left w:val="none" w:sz="0" w:space="0" w:color="auto"/>
        <w:bottom w:val="none" w:sz="0" w:space="0" w:color="auto"/>
        <w:right w:val="none" w:sz="0" w:space="0" w:color="auto"/>
      </w:divBdr>
    </w:div>
    <w:div w:id="2063167419">
      <w:bodyDiv w:val="1"/>
      <w:marLeft w:val="0"/>
      <w:marRight w:val="0"/>
      <w:marTop w:val="0"/>
      <w:marBottom w:val="0"/>
      <w:divBdr>
        <w:top w:val="none" w:sz="0" w:space="0" w:color="auto"/>
        <w:left w:val="none" w:sz="0" w:space="0" w:color="auto"/>
        <w:bottom w:val="none" w:sz="0" w:space="0" w:color="auto"/>
        <w:right w:val="none" w:sz="0" w:space="0" w:color="auto"/>
      </w:divBdr>
    </w:div>
    <w:div w:id="2064786593">
      <w:bodyDiv w:val="1"/>
      <w:marLeft w:val="0"/>
      <w:marRight w:val="0"/>
      <w:marTop w:val="0"/>
      <w:marBottom w:val="0"/>
      <w:divBdr>
        <w:top w:val="none" w:sz="0" w:space="0" w:color="auto"/>
        <w:left w:val="none" w:sz="0" w:space="0" w:color="auto"/>
        <w:bottom w:val="none" w:sz="0" w:space="0" w:color="auto"/>
        <w:right w:val="none" w:sz="0" w:space="0" w:color="auto"/>
      </w:divBdr>
    </w:div>
    <w:div w:id="2073428734">
      <w:bodyDiv w:val="1"/>
      <w:marLeft w:val="0"/>
      <w:marRight w:val="0"/>
      <w:marTop w:val="0"/>
      <w:marBottom w:val="0"/>
      <w:divBdr>
        <w:top w:val="none" w:sz="0" w:space="0" w:color="auto"/>
        <w:left w:val="none" w:sz="0" w:space="0" w:color="auto"/>
        <w:bottom w:val="none" w:sz="0" w:space="0" w:color="auto"/>
        <w:right w:val="none" w:sz="0" w:space="0" w:color="auto"/>
      </w:divBdr>
    </w:div>
    <w:div w:id="2104064377">
      <w:bodyDiv w:val="1"/>
      <w:marLeft w:val="0"/>
      <w:marRight w:val="0"/>
      <w:marTop w:val="0"/>
      <w:marBottom w:val="0"/>
      <w:divBdr>
        <w:top w:val="none" w:sz="0" w:space="0" w:color="auto"/>
        <w:left w:val="none" w:sz="0" w:space="0" w:color="auto"/>
        <w:bottom w:val="none" w:sz="0" w:space="0" w:color="auto"/>
        <w:right w:val="none" w:sz="0" w:space="0" w:color="auto"/>
      </w:divBdr>
    </w:div>
    <w:div w:id="2109154209">
      <w:bodyDiv w:val="1"/>
      <w:marLeft w:val="0"/>
      <w:marRight w:val="0"/>
      <w:marTop w:val="0"/>
      <w:marBottom w:val="0"/>
      <w:divBdr>
        <w:top w:val="none" w:sz="0" w:space="0" w:color="auto"/>
        <w:left w:val="none" w:sz="0" w:space="0" w:color="auto"/>
        <w:bottom w:val="none" w:sz="0" w:space="0" w:color="auto"/>
        <w:right w:val="none" w:sz="0" w:space="0" w:color="auto"/>
      </w:divBdr>
    </w:div>
    <w:div w:id="2115200986">
      <w:bodyDiv w:val="1"/>
      <w:marLeft w:val="0"/>
      <w:marRight w:val="0"/>
      <w:marTop w:val="0"/>
      <w:marBottom w:val="0"/>
      <w:divBdr>
        <w:top w:val="none" w:sz="0" w:space="0" w:color="auto"/>
        <w:left w:val="none" w:sz="0" w:space="0" w:color="auto"/>
        <w:bottom w:val="none" w:sz="0" w:space="0" w:color="auto"/>
        <w:right w:val="none" w:sz="0" w:space="0" w:color="auto"/>
      </w:divBdr>
    </w:div>
    <w:div w:id="2133356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9C3D-6655-4E84-85D8-B737B143E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2663</Words>
  <Characters>15717</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Bláhová</dc:creator>
  <cp:keywords/>
  <cp:lastModifiedBy>Ondřej Kalivoda</cp:lastModifiedBy>
  <cp:revision>2</cp:revision>
  <cp:lastPrinted>2015-08-13T10:13:00Z</cp:lastPrinted>
  <dcterms:created xsi:type="dcterms:W3CDTF">2015-08-24T06:03:00Z</dcterms:created>
  <dcterms:modified xsi:type="dcterms:W3CDTF">2015-08-24T06:03:00Z</dcterms:modified>
</cp:coreProperties>
</file>