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124" w:rsidRPr="00837124" w:rsidRDefault="00837124" w:rsidP="00837124">
      <w:pPr>
        <w:spacing w:before="100" w:beforeAutospacing="1" w:after="225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bookmarkStart w:id="0" w:name="_GoBack"/>
      <w:bookmarkEnd w:id="0"/>
      <w:r w:rsidRPr="00837124">
        <w:rPr>
          <w:rFonts w:ascii="Times New Roman" w:eastAsia="Times New Roman" w:hAnsi="Times New Roman" w:cs="Times New Roman"/>
          <w:b/>
          <w:bCs/>
          <w:color w:val="2A406B"/>
          <w:kern w:val="36"/>
          <w:sz w:val="26"/>
          <w:szCs w:val="26"/>
          <w:lang w:eastAsia="cs-CZ"/>
        </w:rPr>
        <w:t>Informace pro veřejnost</w:t>
      </w:r>
      <w:r w:rsidRPr="0083712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​ </w:t>
      </w:r>
    </w:p>
    <w:p w:rsidR="00837124" w:rsidRPr="00837124" w:rsidRDefault="00837124" w:rsidP="00837124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b/>
          <w:bCs/>
          <w:sz w:val="18"/>
          <w:szCs w:val="18"/>
          <w:u w:val="single"/>
          <w:lang w:eastAsia="cs-CZ"/>
        </w:rPr>
        <w:t>INFORMACE PRO VEŘEJNOST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 xml:space="preserve">Pokud osoba (fyzická nebo právnická) zjistí, že je vlastníkem nemovitosti uvedené na seznamu zveřejněném na webové adrese </w:t>
      </w:r>
      <w:hyperlink r:id="rId4" w:history="1">
        <w:r w:rsidRPr="00837124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cs-CZ"/>
          </w:rPr>
          <w:t>www.uzsvm.cz</w:t>
        </w:r>
      </w:hyperlink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Seznam nemovitostí zveřejněný webu ÚZSVM je ve formátu „</w:t>
      </w:r>
      <w:proofErr w:type="spellStart"/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xls</w:t>
      </w:r>
      <w:proofErr w:type="spellEnd"/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 xml:space="preserve">“ a obsahuje výhradně údaje, které ÚZSVM obdržel od Českého úřadu zeměměřického a katastrálního podle § 64 zákona č. 256/2013 Sb., o katastru nemovitostí, v platném znění. K prohlížení těchto dat v uvedeném formátu lze využít nejen Microsoft Excel, ale např. aplikaci OpenOffice.org, která je k dispozici bezplatně na adrese </w:t>
      </w:r>
      <w:hyperlink r:id="rId5" w:history="1">
        <w:r w:rsidRPr="00837124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cs-CZ"/>
          </w:rPr>
          <w:t>http://www.openoffice.cz/stahnout</w:t>
        </w:r>
      </w:hyperlink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 xml:space="preserve">.   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Times New Roman" w:eastAsia="Times New Roman" w:hAnsi="Times New Roman" w:cs="Times New Roman"/>
          <w:sz w:val="18"/>
          <w:szCs w:val="18"/>
          <w:lang w:eastAsia="cs-CZ"/>
        </w:rPr>
        <w:t> </w:t>
      </w:r>
      <w:r w:rsidRPr="00837124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837124" w:rsidRPr="00837124" w:rsidTr="00837124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katastrální území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oprávněný subjekt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oprávněná právnická osoba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oprávněná fyzická osoba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r.č</w:t>
            </w:r>
            <w:proofErr w:type="spellEnd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identifikační číslo právnické osoby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vlastnický podíl v čitateli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vlastnický podíl ve jmenovateli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právo k nemovitosti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list vlastnictví</w:t>
            </w:r>
          </w:p>
        </w:tc>
      </w:tr>
    </w:tbl>
    <w:p w:rsidR="003200BE" w:rsidRDefault="003200BE"/>
    <w:sectPr w:rsidR="0032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24"/>
    <w:rsid w:val="003200BE"/>
    <w:rsid w:val="00837124"/>
    <w:rsid w:val="0090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BC280-B2E7-444A-91B0-0BE1F8A6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37124"/>
    <w:pPr>
      <w:spacing w:before="100" w:beforeAutospacing="1" w:after="225" w:line="240" w:lineRule="auto"/>
      <w:outlineLvl w:val="0"/>
    </w:pPr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7124"/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styleId="Siln">
    <w:name w:val="Strong"/>
    <w:basedOn w:val="Standardnpsmoodstavce"/>
    <w:uiPriority w:val="22"/>
    <w:qFormat/>
    <w:rsid w:val="00837124"/>
    <w:rPr>
      <w:b/>
      <w:bCs/>
    </w:rPr>
  </w:style>
  <w:style w:type="character" w:customStyle="1" w:styleId="ms-rtethemefontface-1">
    <w:name w:val="ms-rtethemefontface-1"/>
    <w:basedOn w:val="Standardnpsmoodstavce"/>
    <w:rsid w:val="0083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53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172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2237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5443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6679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918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81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7195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5228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85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8208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8633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office.cz/stahnout" TargetMode="Externa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Pikhartová Jaroslava</dc:creator>
  <cp:lastModifiedBy>Bc. Veronika Benáková</cp:lastModifiedBy>
  <cp:revision>2</cp:revision>
  <dcterms:created xsi:type="dcterms:W3CDTF">2019-09-19T08:30:00Z</dcterms:created>
  <dcterms:modified xsi:type="dcterms:W3CDTF">2019-09-19T08:30:00Z</dcterms:modified>
</cp:coreProperties>
</file>